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435" w:rsidRPr="00B327AE" w:rsidRDefault="00E74435" w:rsidP="00E74435">
      <w:pPr>
        <w:jc w:val="center"/>
      </w:pPr>
      <w:bookmarkStart w:id="0" w:name="_Hlk515603511"/>
      <w:r>
        <w:rPr>
          <w:i/>
          <w:noProof/>
        </w:rPr>
        <w:drawing>
          <wp:inline distT="0" distB="0" distL="0" distR="0">
            <wp:extent cx="2495550" cy="84772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435" w:rsidRDefault="00E74435" w:rsidP="00E74435">
      <w:pPr>
        <w:spacing w:after="0"/>
      </w:pPr>
    </w:p>
    <w:p w:rsidR="00E74435" w:rsidRPr="00B327AE" w:rsidRDefault="00E74435" w:rsidP="00E74435">
      <w:pPr>
        <w:spacing w:after="0"/>
      </w:pPr>
    </w:p>
    <w:p w:rsidR="00E74435" w:rsidRPr="00212C87" w:rsidRDefault="00E74435" w:rsidP="00E74435">
      <w:pPr>
        <w:spacing w:after="0"/>
        <w:jc w:val="center"/>
        <w:rPr>
          <w:b/>
        </w:rPr>
      </w:pPr>
      <w:r w:rsidRPr="00C31023">
        <w:rPr>
          <w:b/>
        </w:rPr>
        <w:t>FLÁVIA ROMAGUERA MELLO SAMPAIO</w:t>
      </w:r>
    </w:p>
    <w:p w:rsidR="00E74435" w:rsidRPr="00212C87" w:rsidRDefault="00E74435" w:rsidP="00E74435">
      <w:pPr>
        <w:spacing w:after="0"/>
        <w:rPr>
          <w:b/>
        </w:rPr>
      </w:pPr>
    </w:p>
    <w:p w:rsidR="00E74435" w:rsidRPr="00B327AE" w:rsidRDefault="00E74435" w:rsidP="00E74435">
      <w:pPr>
        <w:spacing w:line="240" w:lineRule="atLeast"/>
        <w:jc w:val="center"/>
      </w:pPr>
      <w:r w:rsidRPr="00C31023">
        <w:rPr>
          <w:b/>
          <w:sz w:val="32"/>
        </w:rPr>
        <w:t xml:space="preserve">PLANO DE NEGÓCIO PARA A ABERTURA DE CONSULTORIA JURÍDICA COM FOCO EM MICROEMPRESAS E STARTUPS </w:t>
      </w:r>
    </w:p>
    <w:p w:rsidR="00E74435" w:rsidRPr="00B327AE" w:rsidRDefault="00E74435" w:rsidP="00E74435">
      <w:pPr>
        <w:spacing w:line="240" w:lineRule="atLeast"/>
      </w:pPr>
    </w:p>
    <w:p w:rsidR="00E74435" w:rsidRPr="00B327AE" w:rsidRDefault="00E74435" w:rsidP="00E74435">
      <w:pPr>
        <w:ind w:left="4440"/>
        <w:rPr>
          <w:b/>
        </w:rPr>
      </w:pPr>
      <w:r w:rsidRPr="00C31023">
        <w:t>Trabalho apresentado ao curso MBA em Gestão Estratégica de Empresas, Pós-Graduação lato sensu, Nível de Especialização, do Programa FGV Management da Fundação Getúlio Vargas, como pré-requisito para a obtenção do Título de Especialista</w:t>
      </w:r>
      <w:r w:rsidRPr="00B327AE">
        <w:t>.</w:t>
      </w:r>
      <w:r w:rsidRPr="00B327AE">
        <w:rPr>
          <w:b/>
        </w:rPr>
        <w:t xml:space="preserve"> </w:t>
      </w:r>
    </w:p>
    <w:p w:rsidR="00E74435" w:rsidRPr="00212C87" w:rsidRDefault="00E74435" w:rsidP="00E74435">
      <w:pPr>
        <w:spacing w:after="0"/>
        <w:rPr>
          <w:b/>
        </w:rPr>
      </w:pPr>
    </w:p>
    <w:p w:rsidR="00E74435" w:rsidRPr="00212C87" w:rsidRDefault="00E74435" w:rsidP="00E74435">
      <w:pPr>
        <w:spacing w:after="0"/>
        <w:rPr>
          <w:b/>
        </w:rPr>
      </w:pPr>
    </w:p>
    <w:p w:rsidR="00E74435" w:rsidRPr="00B327AE" w:rsidRDefault="00E74435" w:rsidP="00E74435">
      <w:pPr>
        <w:tabs>
          <w:tab w:val="left" w:pos="840"/>
          <w:tab w:val="center" w:pos="4536"/>
        </w:tabs>
        <w:jc w:val="left"/>
      </w:pPr>
      <w:r w:rsidRPr="00B327AE">
        <w:rPr>
          <w:b/>
        </w:rPr>
        <w:tab/>
      </w:r>
      <w:r w:rsidRPr="00B327AE">
        <w:rPr>
          <w:b/>
        </w:rPr>
        <w:tab/>
      </w:r>
      <w:r w:rsidRPr="001500F2">
        <w:rPr>
          <w:b/>
        </w:rPr>
        <w:t>Jose Carlos Franco de Abreu Filho</w:t>
      </w:r>
    </w:p>
    <w:p w:rsidR="00E74435" w:rsidRDefault="00E74435" w:rsidP="00E74435">
      <w:pPr>
        <w:tabs>
          <w:tab w:val="left" w:pos="840"/>
          <w:tab w:val="center" w:pos="4536"/>
        </w:tabs>
        <w:jc w:val="left"/>
        <w:rPr>
          <w:b/>
        </w:rPr>
      </w:pPr>
      <w:r w:rsidRPr="00B327AE">
        <w:rPr>
          <w:b/>
        </w:rPr>
        <w:tab/>
      </w:r>
      <w:r w:rsidRPr="00B327AE">
        <w:rPr>
          <w:b/>
        </w:rPr>
        <w:tab/>
      </w:r>
      <w:r>
        <w:rPr>
          <w:b/>
        </w:rPr>
        <w:t>Coordenador Acadêmico Executivo</w:t>
      </w:r>
    </w:p>
    <w:p w:rsidR="00E74435" w:rsidRDefault="00E74435" w:rsidP="00E74435">
      <w:pPr>
        <w:tabs>
          <w:tab w:val="left" w:pos="840"/>
          <w:tab w:val="center" w:pos="4536"/>
        </w:tabs>
        <w:jc w:val="center"/>
        <w:rPr>
          <w:b/>
        </w:rPr>
      </w:pPr>
    </w:p>
    <w:p w:rsidR="00E74435" w:rsidRDefault="00E74435" w:rsidP="00E74435">
      <w:pPr>
        <w:tabs>
          <w:tab w:val="left" w:pos="840"/>
          <w:tab w:val="center" w:pos="4536"/>
        </w:tabs>
        <w:jc w:val="center"/>
        <w:rPr>
          <w:b/>
        </w:rPr>
      </w:pPr>
    </w:p>
    <w:p w:rsidR="00E74435" w:rsidRDefault="00E74435" w:rsidP="00E74435">
      <w:pPr>
        <w:tabs>
          <w:tab w:val="left" w:pos="840"/>
          <w:tab w:val="center" w:pos="4536"/>
        </w:tabs>
        <w:jc w:val="center"/>
        <w:rPr>
          <w:b/>
        </w:rPr>
      </w:pPr>
      <w:r>
        <w:rPr>
          <w:b/>
        </w:rPr>
        <w:t>Gianfranco Muncinelli</w:t>
      </w:r>
    </w:p>
    <w:p w:rsidR="00E74435" w:rsidRPr="00B327AE" w:rsidRDefault="00E74435" w:rsidP="00E74435">
      <w:pPr>
        <w:tabs>
          <w:tab w:val="left" w:pos="840"/>
          <w:tab w:val="center" w:pos="4536"/>
        </w:tabs>
        <w:jc w:val="center"/>
        <w:rPr>
          <w:b/>
        </w:rPr>
      </w:pPr>
      <w:r>
        <w:rPr>
          <w:b/>
        </w:rPr>
        <w:t>Orientador</w:t>
      </w:r>
    </w:p>
    <w:p w:rsidR="00E74435" w:rsidRPr="00B327AE" w:rsidRDefault="00E74435" w:rsidP="00E74435"/>
    <w:p w:rsidR="00E74435" w:rsidRPr="00B327AE" w:rsidRDefault="00E74435" w:rsidP="00E74435">
      <w:pPr>
        <w:jc w:val="center"/>
        <w:rPr>
          <w:b/>
        </w:rPr>
      </w:pPr>
      <w:r>
        <w:rPr>
          <w:b/>
        </w:rPr>
        <w:t>Curitiba</w:t>
      </w:r>
      <w:r w:rsidRPr="00B327AE">
        <w:rPr>
          <w:b/>
        </w:rPr>
        <w:t xml:space="preserve">– </w:t>
      </w:r>
      <w:r>
        <w:rPr>
          <w:b/>
        </w:rPr>
        <w:t>PR</w:t>
      </w:r>
    </w:p>
    <w:p w:rsidR="00E74435" w:rsidRPr="00B327AE" w:rsidRDefault="00E74435" w:rsidP="00E74435">
      <w:pPr>
        <w:jc w:val="center"/>
        <w:rPr>
          <w:b/>
        </w:rPr>
      </w:pPr>
      <w:r>
        <w:rPr>
          <w:b/>
        </w:rPr>
        <w:t>2018</w:t>
      </w:r>
    </w:p>
    <w:bookmarkEnd w:id="0"/>
    <w:p w:rsidR="00E74435" w:rsidRPr="00B327AE" w:rsidRDefault="00E74435" w:rsidP="00E74435">
      <w:r w:rsidRPr="00B327AE">
        <w:rPr>
          <w:caps/>
        </w:rPr>
        <w:br w:type="page"/>
      </w:r>
      <w:bookmarkStart w:id="1" w:name="_Hlk515603763"/>
      <w:r w:rsidRPr="00B327AE">
        <w:lastRenderedPageBreak/>
        <w:t xml:space="preserve">FUNDAÇÃO GETULIO VARGAS </w:t>
      </w:r>
    </w:p>
    <w:p w:rsidR="00E74435" w:rsidRPr="00B327AE" w:rsidRDefault="00E74435" w:rsidP="00E74435">
      <w:r w:rsidRPr="00B327AE">
        <w:t>PROGRAMA FGV MANAGEMENT</w:t>
      </w:r>
    </w:p>
    <w:p w:rsidR="00E74435" w:rsidRPr="00B327AE" w:rsidRDefault="00E74435" w:rsidP="00E74435">
      <w:r>
        <w:t>MBA EM GESTÃO ESTRATÉGICA DE EMPRESAS</w:t>
      </w:r>
    </w:p>
    <w:p w:rsidR="00E74435" w:rsidRPr="00B327AE" w:rsidRDefault="00E74435" w:rsidP="00E74435">
      <w:pPr>
        <w:pStyle w:val="Cabealho"/>
        <w:tabs>
          <w:tab w:val="clear" w:pos="4419"/>
          <w:tab w:val="clear" w:pos="8838"/>
        </w:tabs>
      </w:pPr>
    </w:p>
    <w:p w:rsidR="00E74435" w:rsidRPr="00B327AE" w:rsidRDefault="00E74435" w:rsidP="00E74435"/>
    <w:p w:rsidR="00E74435" w:rsidRPr="00B327AE" w:rsidRDefault="00E74435" w:rsidP="00E74435">
      <w:pPr>
        <w:rPr>
          <w:u w:val="single"/>
        </w:rPr>
      </w:pPr>
      <w:r w:rsidRPr="00B327AE">
        <w:t>O Trabalho de Conclusão de Curso</w:t>
      </w:r>
      <w:r>
        <w:t xml:space="preserve">, </w:t>
      </w:r>
      <w:r w:rsidRPr="00C31023">
        <w:rPr>
          <w:b/>
        </w:rPr>
        <w:t>Plano de Negócio para a abertura de consultoria jurídica com foco em microempresas e startups</w:t>
      </w:r>
      <w:r>
        <w:rPr>
          <w:b/>
        </w:rPr>
        <w:t xml:space="preserve">, </w:t>
      </w:r>
      <w:r w:rsidRPr="00B327AE">
        <w:t xml:space="preserve">elaborado por </w:t>
      </w:r>
      <w:r w:rsidRPr="00C31023">
        <w:t>Flávia Romaguera Mello Sampaio</w:t>
      </w:r>
      <w:r w:rsidRPr="00B327AE">
        <w:t xml:space="preserve"> e aprovado pela Coordenação Acadêmica, foi aceito como pré-requisito para a obtenção do certificado do Curso de Pós-Graduação </w:t>
      </w:r>
      <w:r w:rsidRPr="00B327AE">
        <w:rPr>
          <w:i/>
        </w:rPr>
        <w:t>lato sensu</w:t>
      </w:r>
      <w:r w:rsidRPr="00B327AE">
        <w:t xml:space="preserve"> MBA em </w:t>
      </w:r>
      <w:r>
        <w:t>Gestão Estratégica de Empresas</w:t>
      </w:r>
      <w:r w:rsidRPr="00B327AE">
        <w:t xml:space="preserve">, Nível de Especialização, do Programa FGV Management. </w:t>
      </w:r>
    </w:p>
    <w:p w:rsidR="00E74435" w:rsidRPr="00B327AE" w:rsidRDefault="00E74435" w:rsidP="00E74435"/>
    <w:p w:rsidR="00E74435" w:rsidRPr="00B327AE" w:rsidRDefault="00E74435" w:rsidP="00E74435"/>
    <w:p w:rsidR="00E74435" w:rsidRPr="00B327AE" w:rsidRDefault="00E74435" w:rsidP="00E74435">
      <w:pPr>
        <w:jc w:val="center"/>
      </w:pPr>
      <w:r w:rsidRPr="00B327AE">
        <w:t xml:space="preserve">Data da Aprovação: </w:t>
      </w:r>
      <w:r>
        <w:t>Curitiba-PR</w:t>
      </w:r>
      <w:r w:rsidRPr="00B327AE">
        <w:t xml:space="preserve">, </w:t>
      </w:r>
      <w:r>
        <w:t>08 de fevereiro de 2018.</w:t>
      </w:r>
    </w:p>
    <w:p w:rsidR="00E74435" w:rsidRPr="00B327AE" w:rsidRDefault="00E74435" w:rsidP="00E74435"/>
    <w:p w:rsidR="00E74435" w:rsidRPr="00B327AE" w:rsidRDefault="00E74435" w:rsidP="00E74435"/>
    <w:tbl>
      <w:tblPr>
        <w:tblW w:w="0" w:type="auto"/>
        <w:tblInd w:w="223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</w:tblGrid>
      <w:tr w:rsidR="00E74435" w:rsidRPr="00B327AE" w:rsidTr="00726FBC">
        <w:tc>
          <w:tcPr>
            <w:tcW w:w="4320" w:type="dxa"/>
          </w:tcPr>
          <w:p w:rsidR="00E74435" w:rsidRPr="00B327AE" w:rsidRDefault="00E74435" w:rsidP="00726FBC">
            <w:pPr>
              <w:jc w:val="center"/>
            </w:pPr>
            <w:r w:rsidRPr="001500F2">
              <w:t>Jose Carlos Franco de Abreu Filho</w:t>
            </w:r>
          </w:p>
          <w:p w:rsidR="00E74435" w:rsidRPr="00B327AE" w:rsidRDefault="00E74435" w:rsidP="00726FBC">
            <w:pPr>
              <w:jc w:val="center"/>
            </w:pPr>
            <w:r w:rsidRPr="00B327AE">
              <w:t>Coordenador Acadêmico Executivo</w:t>
            </w:r>
          </w:p>
        </w:tc>
      </w:tr>
    </w:tbl>
    <w:p w:rsidR="00E74435" w:rsidRPr="00B327AE" w:rsidRDefault="00E74435" w:rsidP="00E74435"/>
    <w:p w:rsidR="00E74435" w:rsidRPr="00B327AE" w:rsidRDefault="00E74435" w:rsidP="00E74435"/>
    <w:p w:rsidR="00E74435" w:rsidRPr="00B327AE" w:rsidRDefault="00E74435" w:rsidP="00E74435"/>
    <w:p w:rsidR="00E74435" w:rsidRPr="00B327AE" w:rsidRDefault="00E74435" w:rsidP="00E74435"/>
    <w:tbl>
      <w:tblPr>
        <w:tblW w:w="0" w:type="auto"/>
        <w:tblInd w:w="223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</w:tblGrid>
      <w:tr w:rsidR="00E74435" w:rsidRPr="00B327AE" w:rsidTr="00726FBC">
        <w:tc>
          <w:tcPr>
            <w:tcW w:w="4320" w:type="dxa"/>
          </w:tcPr>
          <w:p w:rsidR="00E74435" w:rsidRPr="00B327AE" w:rsidRDefault="00E74435" w:rsidP="00726FBC">
            <w:pPr>
              <w:jc w:val="center"/>
            </w:pPr>
            <w:r>
              <w:t>Gianfranco Muncinelli</w:t>
            </w:r>
          </w:p>
          <w:p w:rsidR="00E74435" w:rsidRPr="00B327AE" w:rsidRDefault="00E74435" w:rsidP="00726FBC">
            <w:pPr>
              <w:jc w:val="center"/>
            </w:pPr>
            <w:r w:rsidRPr="00B327AE">
              <w:t>Orientador</w:t>
            </w:r>
          </w:p>
        </w:tc>
      </w:tr>
      <w:bookmarkEnd w:id="1"/>
    </w:tbl>
    <w:p w:rsidR="00E74435" w:rsidRPr="00B327AE" w:rsidRDefault="00E74435" w:rsidP="00E74435"/>
    <w:p w:rsidR="00E74435" w:rsidRPr="00B327AE" w:rsidRDefault="00E74435" w:rsidP="00E74435">
      <w:pPr>
        <w:jc w:val="center"/>
        <w:rPr>
          <w:b/>
          <w:bCs/>
          <w:caps/>
        </w:rPr>
      </w:pPr>
      <w:r w:rsidRPr="00B327AE">
        <w:br w:type="page"/>
      </w:r>
    </w:p>
    <w:p w:rsidR="00E74435" w:rsidRPr="00B327AE" w:rsidRDefault="00E74435" w:rsidP="00E74435">
      <w:pPr>
        <w:jc w:val="center"/>
        <w:rPr>
          <w:b/>
          <w:bCs/>
          <w:caps/>
        </w:rPr>
      </w:pPr>
      <w:r w:rsidRPr="00B327AE">
        <w:rPr>
          <w:b/>
          <w:bCs/>
          <w:caps/>
        </w:rPr>
        <w:lastRenderedPageBreak/>
        <w:t>Termo de Compromisso</w:t>
      </w:r>
    </w:p>
    <w:p w:rsidR="00E74435" w:rsidRPr="00B327AE" w:rsidRDefault="00E74435" w:rsidP="00E74435">
      <w:pPr>
        <w:jc w:val="center"/>
      </w:pPr>
    </w:p>
    <w:p w:rsidR="00E74435" w:rsidRPr="00B327AE" w:rsidRDefault="00E74435" w:rsidP="00E74435">
      <w:pPr>
        <w:jc w:val="center"/>
      </w:pPr>
    </w:p>
    <w:p w:rsidR="00E74435" w:rsidRPr="00B327AE" w:rsidRDefault="00E74435" w:rsidP="00E74435">
      <w:r w:rsidRPr="00B327AE">
        <w:t>O aluno.</w:t>
      </w:r>
      <w:r w:rsidRPr="00C31023">
        <w:t xml:space="preserve"> Flávia Romaguera Mello Sampaio</w:t>
      </w:r>
      <w:r w:rsidRPr="00B327AE">
        <w:t xml:space="preserve">, abaixo assinado, do curso de MBA em </w:t>
      </w:r>
      <w:r>
        <w:t>Gestão Estratégica de Empresas</w:t>
      </w:r>
      <w:r w:rsidRPr="00B327AE">
        <w:t xml:space="preserve">, Turma </w:t>
      </w:r>
      <w:r>
        <w:t>2/16</w:t>
      </w:r>
      <w:r w:rsidRPr="00B327AE">
        <w:t xml:space="preserve"> do Programa FGV Management, realizado nas dependências da instituição conveniada </w:t>
      </w:r>
      <w:r>
        <w:t>ISAE</w:t>
      </w:r>
      <w:r w:rsidRPr="00B327AE">
        <w:t xml:space="preserve">, no período de </w:t>
      </w:r>
      <w:r>
        <w:t>maio/2016</w:t>
      </w:r>
      <w:r w:rsidRPr="00B327AE">
        <w:t xml:space="preserve"> a </w:t>
      </w:r>
      <w:r>
        <w:t>fevereiro/2016</w:t>
      </w:r>
      <w:r w:rsidRPr="00B327AE">
        <w:t xml:space="preserve">, declara que o conteúdo do Trabalho de Conclusão de Curso intitulado </w:t>
      </w:r>
      <w:r w:rsidRPr="00C31023">
        <w:t xml:space="preserve">Plano de Negócio para a abertura de consultoria jurídica com foco em microempresas e startups </w:t>
      </w:r>
      <w:r w:rsidRPr="00B327AE">
        <w:t>é autêntico e original.</w:t>
      </w:r>
    </w:p>
    <w:p w:rsidR="00E74435" w:rsidRPr="00B327AE" w:rsidRDefault="00E74435" w:rsidP="00E74435"/>
    <w:p w:rsidR="00E74435" w:rsidRPr="00B327AE" w:rsidRDefault="00E74435" w:rsidP="00E74435">
      <w:pPr>
        <w:jc w:val="center"/>
      </w:pPr>
      <w:r>
        <w:t>Curitiba-PR, 08 de fevereiro de 2018.</w:t>
      </w:r>
    </w:p>
    <w:p w:rsidR="00E74435" w:rsidRPr="00B327AE" w:rsidRDefault="00E74435" w:rsidP="00E74435">
      <w:pPr>
        <w:jc w:val="center"/>
      </w:pPr>
    </w:p>
    <w:p w:rsidR="00E74435" w:rsidRPr="00B327AE" w:rsidRDefault="00E74435" w:rsidP="00E74435">
      <w:pPr>
        <w:jc w:val="center"/>
      </w:pPr>
    </w:p>
    <w:tbl>
      <w:tblPr>
        <w:tblW w:w="0" w:type="auto"/>
        <w:tblInd w:w="223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</w:tblGrid>
      <w:tr w:rsidR="00E74435" w:rsidRPr="00B327AE" w:rsidTr="00726FBC">
        <w:tc>
          <w:tcPr>
            <w:tcW w:w="4320" w:type="dxa"/>
          </w:tcPr>
          <w:p w:rsidR="00E74435" w:rsidRPr="00B327AE" w:rsidRDefault="00E74435" w:rsidP="00726FBC">
            <w:pPr>
              <w:jc w:val="center"/>
            </w:pPr>
            <w:r w:rsidRPr="00C31023">
              <w:t>Flávia Romaguera Mello Sampaio</w:t>
            </w:r>
          </w:p>
        </w:tc>
      </w:tr>
    </w:tbl>
    <w:p w:rsidR="00E74435" w:rsidRDefault="00E74435" w:rsidP="00E74435">
      <w:pPr>
        <w:jc w:val="center"/>
      </w:pPr>
    </w:p>
    <w:p w:rsidR="00E74435" w:rsidRDefault="00E74435" w:rsidP="00E74435">
      <w:pPr>
        <w:jc w:val="center"/>
      </w:pPr>
    </w:p>
    <w:p w:rsidR="00E74435" w:rsidRDefault="00E74435" w:rsidP="00E74435">
      <w:pPr>
        <w:jc w:val="center"/>
      </w:pPr>
    </w:p>
    <w:p w:rsidR="00E74435" w:rsidRDefault="00E74435" w:rsidP="00E74435">
      <w:pPr>
        <w:jc w:val="center"/>
      </w:pPr>
    </w:p>
    <w:p w:rsidR="00E74435" w:rsidRDefault="00E74435" w:rsidP="00E74435">
      <w:pPr>
        <w:jc w:val="center"/>
      </w:pPr>
    </w:p>
    <w:p w:rsidR="00E74435" w:rsidRDefault="00E74435" w:rsidP="00E74435">
      <w:pPr>
        <w:jc w:val="center"/>
      </w:pPr>
    </w:p>
    <w:p w:rsidR="00E74435" w:rsidRDefault="00E74435" w:rsidP="00E74435">
      <w:pPr>
        <w:jc w:val="center"/>
      </w:pPr>
    </w:p>
    <w:p w:rsidR="00E74435" w:rsidRDefault="00E74435" w:rsidP="00E74435">
      <w:pPr>
        <w:jc w:val="center"/>
      </w:pPr>
    </w:p>
    <w:p w:rsidR="00E74435" w:rsidRDefault="00E74435" w:rsidP="00E74435">
      <w:pPr>
        <w:jc w:val="center"/>
      </w:pPr>
    </w:p>
    <w:p w:rsidR="00E74435" w:rsidRDefault="00E74435" w:rsidP="00E74435">
      <w:pPr>
        <w:jc w:val="center"/>
      </w:pPr>
    </w:p>
    <w:p w:rsidR="00E74435" w:rsidRDefault="00E74435" w:rsidP="00E74435">
      <w:pPr>
        <w:jc w:val="center"/>
      </w:pPr>
    </w:p>
    <w:p w:rsidR="00E74435" w:rsidRPr="00B327AE" w:rsidRDefault="00E74435" w:rsidP="00E74435">
      <w:pPr>
        <w:jc w:val="center"/>
      </w:pPr>
    </w:p>
    <w:p w:rsidR="00E74435" w:rsidRPr="00B327AE" w:rsidRDefault="00E74435" w:rsidP="00E74435">
      <w:pPr>
        <w:jc w:val="center"/>
      </w:pPr>
    </w:p>
    <w:p w:rsidR="00E74435" w:rsidRPr="00B327AE" w:rsidRDefault="00E74435" w:rsidP="00E74435">
      <w:r w:rsidRPr="00B327AE">
        <w:lastRenderedPageBreak/>
        <w:br w:type="page"/>
      </w:r>
    </w:p>
    <w:p w:rsidR="00E74435" w:rsidRPr="00B327AE" w:rsidRDefault="00E74435" w:rsidP="00E74435"/>
    <w:p w:rsidR="00E74435" w:rsidRPr="00B327AE" w:rsidRDefault="00E74435" w:rsidP="00E74435"/>
    <w:p w:rsidR="00E74435" w:rsidRPr="00B327AE" w:rsidRDefault="00E74435" w:rsidP="00E74435"/>
    <w:p w:rsidR="00E74435" w:rsidRPr="00B327AE" w:rsidRDefault="00E74435" w:rsidP="00E74435"/>
    <w:p w:rsidR="00E74435" w:rsidRPr="00B327AE" w:rsidRDefault="00E74435" w:rsidP="00E74435"/>
    <w:p w:rsidR="00E74435" w:rsidRPr="00B327AE" w:rsidRDefault="00E74435" w:rsidP="00E74435"/>
    <w:p w:rsidR="00E74435" w:rsidRDefault="00E74435" w:rsidP="00E74435"/>
    <w:p w:rsidR="00E74435" w:rsidRDefault="00E74435" w:rsidP="00E74435"/>
    <w:p w:rsidR="00E74435" w:rsidRDefault="00E74435" w:rsidP="00E74435"/>
    <w:p w:rsidR="00E74435" w:rsidRDefault="00E74435" w:rsidP="00E74435"/>
    <w:p w:rsidR="00E74435" w:rsidRDefault="00E74435" w:rsidP="00E74435"/>
    <w:p w:rsidR="00E74435" w:rsidRDefault="00E74435" w:rsidP="00E74435"/>
    <w:p w:rsidR="00E74435" w:rsidRDefault="00E74435" w:rsidP="00E74435"/>
    <w:p w:rsidR="00E74435" w:rsidRDefault="00E74435" w:rsidP="00E74435"/>
    <w:p w:rsidR="00E74435" w:rsidRDefault="00E74435" w:rsidP="00E74435"/>
    <w:p w:rsidR="00E74435" w:rsidRDefault="00E74435" w:rsidP="00E74435"/>
    <w:p w:rsidR="00E74435" w:rsidRDefault="00E74435" w:rsidP="00E74435"/>
    <w:p w:rsidR="00E74435" w:rsidRDefault="00E74435" w:rsidP="00E74435"/>
    <w:p w:rsidR="00E74435" w:rsidRDefault="00E74435" w:rsidP="00E74435"/>
    <w:p w:rsidR="00E74435" w:rsidRPr="00B327AE" w:rsidRDefault="00E74435" w:rsidP="00E74435"/>
    <w:p w:rsidR="00E74435" w:rsidRPr="00B327AE" w:rsidRDefault="00E74435" w:rsidP="00E74435"/>
    <w:p w:rsidR="00E74435" w:rsidRPr="00B327AE" w:rsidRDefault="00E74435" w:rsidP="00E74435"/>
    <w:p w:rsidR="00E74435" w:rsidRDefault="00E74435" w:rsidP="00E74435">
      <w:pPr>
        <w:jc w:val="right"/>
      </w:pPr>
      <w:r w:rsidRPr="00B327AE">
        <w:t>Dedicatória</w:t>
      </w:r>
    </w:p>
    <w:p w:rsidR="00E74435" w:rsidRDefault="00E74435" w:rsidP="00E74435">
      <w:pPr>
        <w:jc w:val="right"/>
      </w:pPr>
      <w:r w:rsidRPr="00C31023">
        <w:t>Ao meu marido José, meus lindos filhos Joaquim e Francisco, meus pais Paulo e Maitê e minha irmã Paulinha</w:t>
      </w:r>
      <w:r>
        <w:t>.</w:t>
      </w:r>
    </w:p>
    <w:p w:rsidR="00E74435" w:rsidRDefault="00E74435" w:rsidP="00E74435">
      <w:r>
        <w:t xml:space="preserve"> </w:t>
      </w:r>
      <w:r w:rsidRPr="00B327AE">
        <w:br w:type="page"/>
      </w:r>
    </w:p>
    <w:p w:rsidR="00E74435" w:rsidRDefault="00E74435" w:rsidP="00E74435"/>
    <w:p w:rsidR="00E74435" w:rsidRDefault="00E74435" w:rsidP="00E74435"/>
    <w:p w:rsidR="00E74435" w:rsidRDefault="00E74435" w:rsidP="00E74435"/>
    <w:p w:rsidR="00E74435" w:rsidRDefault="00E74435" w:rsidP="00E74435"/>
    <w:p w:rsidR="00E74435" w:rsidRDefault="00E74435" w:rsidP="00E74435"/>
    <w:p w:rsidR="00E74435" w:rsidRDefault="00E74435" w:rsidP="00E74435"/>
    <w:p w:rsidR="00E74435" w:rsidRDefault="00E74435" w:rsidP="00E74435"/>
    <w:p w:rsidR="00E74435" w:rsidRDefault="00E74435" w:rsidP="00E74435"/>
    <w:p w:rsidR="00E74435" w:rsidRDefault="00E74435" w:rsidP="00E74435"/>
    <w:p w:rsidR="00E74435" w:rsidRDefault="00E74435" w:rsidP="00E74435"/>
    <w:p w:rsidR="00E74435" w:rsidRDefault="00E74435" w:rsidP="00E74435"/>
    <w:p w:rsidR="00E74435" w:rsidRDefault="00E74435" w:rsidP="00E74435"/>
    <w:p w:rsidR="00E74435" w:rsidRDefault="00E74435" w:rsidP="00E74435"/>
    <w:p w:rsidR="00E74435" w:rsidRDefault="00E74435" w:rsidP="00E74435"/>
    <w:p w:rsidR="00E74435" w:rsidRDefault="00E74435" w:rsidP="00E74435"/>
    <w:p w:rsidR="00E74435" w:rsidRDefault="00E74435" w:rsidP="00E74435"/>
    <w:p w:rsidR="00E74435" w:rsidRDefault="00E74435" w:rsidP="00E74435"/>
    <w:p w:rsidR="00E74435" w:rsidRDefault="00E74435" w:rsidP="00E74435"/>
    <w:p w:rsidR="00E74435" w:rsidRDefault="00E74435" w:rsidP="00E74435"/>
    <w:p w:rsidR="00E74435" w:rsidRDefault="00E74435" w:rsidP="00E74435"/>
    <w:p w:rsidR="00E74435" w:rsidRDefault="00E74435" w:rsidP="00E74435"/>
    <w:p w:rsidR="00E74435" w:rsidRDefault="00E74435" w:rsidP="00E74435"/>
    <w:p w:rsidR="00E74435" w:rsidRPr="00C31023" w:rsidRDefault="00E74435" w:rsidP="00E74435">
      <w:pPr>
        <w:jc w:val="right"/>
      </w:pPr>
      <w:r w:rsidRPr="00C31023">
        <w:rPr>
          <w:sz w:val="28"/>
        </w:rPr>
        <w:t>Aos que estiveram do meu lado, apoiaram e acompanharam a minha árdua trajetória até a conclusão deste curso.</w:t>
      </w:r>
    </w:p>
    <w:p w:rsidR="00E74435" w:rsidRPr="00B327AE" w:rsidRDefault="00E74435" w:rsidP="00E74435"/>
    <w:p w:rsidR="00793F53" w:rsidRPr="009273C1" w:rsidRDefault="00793F53" w:rsidP="004C2C90">
      <w:pPr>
        <w:pStyle w:val="Ttulo2"/>
        <w:spacing w:before="0" w:after="0"/>
        <w:jc w:val="center"/>
        <w:rPr>
          <w:rFonts w:ascii="Arial" w:hAnsi="Arial" w:cs="Arial"/>
          <w:b/>
          <w:caps w:val="0"/>
          <w:szCs w:val="24"/>
        </w:rPr>
      </w:pPr>
      <w:r w:rsidRPr="009273C1">
        <w:rPr>
          <w:rFonts w:ascii="Arial" w:hAnsi="Arial" w:cs="Arial"/>
        </w:rPr>
        <w:br w:type="page"/>
      </w:r>
      <w:bookmarkStart w:id="2" w:name="_Toc515604154"/>
      <w:bookmarkStart w:id="3" w:name="_Toc515610143"/>
      <w:bookmarkStart w:id="4" w:name="_Toc515876322"/>
      <w:r w:rsidRPr="009273C1">
        <w:rPr>
          <w:rFonts w:ascii="Arial" w:hAnsi="Arial" w:cs="Arial"/>
          <w:b/>
          <w:caps w:val="0"/>
          <w:szCs w:val="24"/>
        </w:rPr>
        <w:lastRenderedPageBreak/>
        <w:t>Sumário</w:t>
      </w:r>
      <w:bookmarkEnd w:id="2"/>
      <w:bookmarkEnd w:id="3"/>
      <w:bookmarkEnd w:id="4"/>
    </w:p>
    <w:p w:rsidR="00355DD0" w:rsidRPr="00594D1E" w:rsidRDefault="00355DD0" w:rsidP="00940BDC">
      <w:pPr>
        <w:spacing w:after="0"/>
        <w:ind w:firstLine="709"/>
        <w:jc w:val="left"/>
        <w:rPr>
          <w:rFonts w:ascii="Arial" w:hAnsi="Arial" w:cs="Arial"/>
          <w:b/>
          <w:caps/>
          <w:sz w:val="28"/>
        </w:rPr>
      </w:pPr>
    </w:p>
    <w:p w:rsidR="00594D1E" w:rsidRPr="006A7D73" w:rsidRDefault="00594D1E" w:rsidP="00594D1E">
      <w:pPr>
        <w:pStyle w:val="Sumrio2"/>
        <w:tabs>
          <w:tab w:val="right" w:leader="dot" w:pos="9062"/>
        </w:tabs>
        <w:rPr>
          <w:rFonts w:ascii="Arial" w:hAnsi="Arial" w:cs="Arial"/>
          <w:b w:val="0"/>
          <w:bCs w:val="0"/>
          <w:smallCaps w:val="0"/>
          <w:noProof/>
          <w:sz w:val="22"/>
          <w:szCs w:val="22"/>
        </w:rPr>
      </w:pPr>
      <w:r>
        <w:rPr>
          <w:rFonts w:ascii="Arial" w:hAnsi="Arial" w:cs="Arial"/>
          <w:caps/>
          <w:smallCaps w:val="0"/>
          <w:noProof/>
        </w:rPr>
        <w:t>DEDICATÓRIA</w:t>
      </w:r>
      <w:r w:rsidRPr="00594D1E">
        <w:rPr>
          <w:rFonts w:ascii="Arial" w:hAnsi="Arial" w:cs="Arial"/>
          <w:noProof/>
        </w:rPr>
        <w:tab/>
      </w:r>
      <w:r w:rsidRPr="006A7D73">
        <w:rPr>
          <w:rFonts w:ascii="Arial" w:hAnsi="Arial" w:cs="Arial"/>
          <w:noProof/>
        </w:rPr>
        <w:t>4</w:t>
      </w:r>
    </w:p>
    <w:p w:rsidR="00121041" w:rsidRDefault="0063320E">
      <w:pPr>
        <w:pStyle w:val="Sumrio2"/>
        <w:tabs>
          <w:tab w:val="right" w:leader="dot" w:pos="9062"/>
        </w:tabs>
        <w:rPr>
          <w:noProof/>
        </w:rPr>
      </w:pPr>
      <w:r w:rsidRPr="006A7D73">
        <w:rPr>
          <w:rFonts w:ascii="Arial" w:hAnsi="Arial" w:cs="Arial"/>
          <w:caps/>
          <w:smallCaps w:val="0"/>
          <w:noProof/>
        </w:rPr>
        <w:t>AGRADECIMENTOS</w:t>
      </w:r>
      <w:r w:rsidRPr="006A7D73">
        <w:rPr>
          <w:rFonts w:ascii="Arial" w:hAnsi="Arial" w:cs="Arial"/>
          <w:noProof/>
        </w:rPr>
        <w:tab/>
      </w:r>
      <w:r w:rsidR="00EB4B3E">
        <w:rPr>
          <w:rFonts w:ascii="Arial" w:hAnsi="Arial" w:cs="Arial"/>
          <w:noProof/>
        </w:rPr>
        <w:t>5</w:t>
      </w:r>
      <w:r w:rsidR="00793F53" w:rsidRPr="006A7D73">
        <w:rPr>
          <w:rFonts w:ascii="Arial" w:hAnsi="Arial" w:cs="Arial"/>
          <w:b w:val="0"/>
        </w:rPr>
        <w:fldChar w:fldCharType="begin"/>
      </w:r>
      <w:r w:rsidR="00793F53" w:rsidRPr="006A7D73">
        <w:rPr>
          <w:rFonts w:ascii="Arial" w:hAnsi="Arial" w:cs="Arial"/>
        </w:rPr>
        <w:instrText xml:space="preserve"> TOC \o </w:instrText>
      </w:r>
      <w:r w:rsidR="00793F53" w:rsidRPr="006A7D73">
        <w:rPr>
          <w:rFonts w:ascii="Arial" w:hAnsi="Arial" w:cs="Arial"/>
          <w:b w:val="0"/>
        </w:rPr>
        <w:fldChar w:fldCharType="separate"/>
      </w:r>
    </w:p>
    <w:p w:rsidR="00121041" w:rsidRDefault="00121041">
      <w:pPr>
        <w:pStyle w:val="Sumrio3"/>
        <w:tabs>
          <w:tab w:val="left" w:pos="42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121041">
        <w:rPr>
          <w:rFonts w:ascii="Arial" w:hAnsi="Arial" w:cs="Arial"/>
          <w:b/>
          <w:caps/>
          <w:noProof/>
        </w:rPr>
        <w:t>1.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121041">
        <w:rPr>
          <w:rFonts w:ascii="Arial" w:hAnsi="Arial" w:cs="Arial"/>
          <w:b/>
          <w:caps/>
          <w:noProof/>
        </w:rPr>
        <w:t>SUMÁRIO EXECUTIVO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_Toc515876323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121041" w:rsidRDefault="00121041">
      <w:pPr>
        <w:pStyle w:val="Sumrio3"/>
        <w:tabs>
          <w:tab w:val="left" w:pos="62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C30597">
        <w:rPr>
          <w:rFonts w:ascii="Arial" w:hAnsi="Arial" w:cs="Arial"/>
          <w:noProof/>
        </w:rPr>
        <w:t>1.1.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C30597">
        <w:rPr>
          <w:rFonts w:ascii="Arial" w:hAnsi="Arial" w:cs="Arial"/>
          <w:noProof/>
        </w:rPr>
        <w:t>INTRODUÇÃO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_Toc515876324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121041" w:rsidRDefault="00121041">
      <w:pPr>
        <w:pStyle w:val="Sumrio3"/>
        <w:tabs>
          <w:tab w:val="left" w:pos="42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121041">
        <w:rPr>
          <w:rFonts w:ascii="Arial" w:hAnsi="Arial" w:cs="Arial"/>
          <w:b/>
          <w:noProof/>
        </w:rPr>
        <w:t>2.</w:t>
      </w:r>
      <w:r w:rsidRPr="00121041">
        <w:rPr>
          <w:rFonts w:asciiTheme="minorHAnsi" w:eastAsiaTheme="minorEastAsia" w:hAnsiTheme="minorHAnsi" w:cstheme="minorBidi"/>
          <w:b/>
          <w:smallCaps w:val="0"/>
          <w:noProof/>
          <w:sz w:val="22"/>
          <w:szCs w:val="22"/>
        </w:rPr>
        <w:tab/>
      </w:r>
      <w:r w:rsidRPr="00121041">
        <w:rPr>
          <w:rFonts w:ascii="Arial" w:hAnsi="Arial" w:cs="Arial"/>
          <w:b/>
          <w:noProof/>
        </w:rPr>
        <w:t>DESCRIÇÃO DA EMPRESA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_Toc515876325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121041" w:rsidRDefault="00121041">
      <w:pPr>
        <w:pStyle w:val="Sumrio3"/>
        <w:tabs>
          <w:tab w:val="left" w:pos="62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C30597">
        <w:rPr>
          <w:rFonts w:ascii="Arial" w:hAnsi="Arial" w:cs="Arial"/>
          <w:noProof/>
        </w:rPr>
        <w:t>2.1.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C30597">
        <w:rPr>
          <w:rFonts w:ascii="Arial" w:hAnsi="Arial" w:cs="Arial"/>
          <w:noProof/>
        </w:rPr>
        <w:t>DADOS PESSOAIS, EXPERIÊNCIA PROFISSIONAL E ATRIBUIÇÕES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_Toc515876326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121041" w:rsidRDefault="00121041">
      <w:pPr>
        <w:pStyle w:val="Sumrio3"/>
        <w:tabs>
          <w:tab w:val="left" w:pos="62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C30597">
        <w:rPr>
          <w:rFonts w:ascii="Arial" w:hAnsi="Arial" w:cs="Arial"/>
          <w:noProof/>
        </w:rPr>
        <w:t>2.2.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C30597">
        <w:rPr>
          <w:rFonts w:ascii="Arial" w:hAnsi="Arial" w:cs="Arial"/>
          <w:noProof/>
        </w:rPr>
        <w:t>DADOS DO EMPREENDIMENTO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_Toc515876327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121041" w:rsidRDefault="00121041">
      <w:pPr>
        <w:pStyle w:val="Sumrio3"/>
        <w:tabs>
          <w:tab w:val="left" w:pos="62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C30597">
        <w:rPr>
          <w:rFonts w:ascii="Arial" w:hAnsi="Arial" w:cs="Arial"/>
          <w:noProof/>
        </w:rPr>
        <w:t>2.3.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C30597">
        <w:rPr>
          <w:rFonts w:ascii="Arial" w:hAnsi="Arial" w:cs="Arial"/>
          <w:noProof/>
        </w:rPr>
        <w:t>MISSÃO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_Toc515876328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121041" w:rsidRDefault="00121041">
      <w:pPr>
        <w:pStyle w:val="Sumrio3"/>
        <w:tabs>
          <w:tab w:val="left" w:pos="62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C30597">
        <w:rPr>
          <w:rFonts w:ascii="Arial" w:hAnsi="Arial" w:cs="Arial"/>
          <w:noProof/>
        </w:rPr>
        <w:t>2.4.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C30597">
        <w:rPr>
          <w:rFonts w:ascii="Arial" w:hAnsi="Arial" w:cs="Arial"/>
          <w:noProof/>
        </w:rPr>
        <w:t>VISÃO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_Toc515876329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121041" w:rsidRDefault="00121041">
      <w:pPr>
        <w:pStyle w:val="Sumrio3"/>
        <w:tabs>
          <w:tab w:val="left" w:pos="62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C30597">
        <w:rPr>
          <w:rFonts w:ascii="Arial" w:hAnsi="Arial" w:cs="Arial"/>
          <w:noProof/>
        </w:rPr>
        <w:t>2.5.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C30597">
        <w:rPr>
          <w:rFonts w:ascii="Arial" w:hAnsi="Arial" w:cs="Arial"/>
          <w:noProof/>
        </w:rPr>
        <w:t>VALORES DA EMPRESA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_Toc515876330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121041" w:rsidRDefault="00121041">
      <w:pPr>
        <w:pStyle w:val="Sumrio3"/>
        <w:tabs>
          <w:tab w:val="left" w:pos="62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C30597">
        <w:rPr>
          <w:rFonts w:ascii="Arial" w:hAnsi="Arial" w:cs="Arial"/>
          <w:noProof/>
        </w:rPr>
        <w:t>2.6.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C30597">
        <w:rPr>
          <w:rFonts w:ascii="Arial" w:hAnsi="Arial" w:cs="Arial"/>
          <w:noProof/>
        </w:rPr>
        <w:t>SETOR DE ATIVIDADE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_Toc515876331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121041" w:rsidRDefault="00121041">
      <w:pPr>
        <w:pStyle w:val="Sumrio3"/>
        <w:tabs>
          <w:tab w:val="left" w:pos="62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C30597">
        <w:rPr>
          <w:rFonts w:ascii="Arial" w:hAnsi="Arial" w:cs="Arial"/>
          <w:noProof/>
        </w:rPr>
        <w:t>2.7.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C30597">
        <w:rPr>
          <w:rFonts w:ascii="Arial" w:hAnsi="Arial" w:cs="Arial"/>
          <w:noProof/>
        </w:rPr>
        <w:t>FORMA JURÍDICA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_Toc515876332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121041" w:rsidRDefault="00121041">
      <w:pPr>
        <w:pStyle w:val="Sumrio3"/>
        <w:tabs>
          <w:tab w:val="left" w:pos="62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C30597">
        <w:rPr>
          <w:rFonts w:ascii="Arial" w:hAnsi="Arial" w:cs="Arial"/>
          <w:noProof/>
        </w:rPr>
        <w:t>2.8.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C30597">
        <w:rPr>
          <w:rFonts w:ascii="Arial" w:hAnsi="Arial" w:cs="Arial"/>
          <w:noProof/>
        </w:rPr>
        <w:t>ENQUADRAMENTO TRIBUTÁRIO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_Toc515876333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121041" w:rsidRDefault="00121041">
      <w:pPr>
        <w:pStyle w:val="Sumrio3"/>
        <w:tabs>
          <w:tab w:val="left" w:pos="62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C30597">
        <w:rPr>
          <w:rFonts w:ascii="Arial" w:hAnsi="Arial" w:cs="Arial"/>
          <w:noProof/>
        </w:rPr>
        <w:t>2.9.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C30597">
        <w:rPr>
          <w:rFonts w:ascii="Arial" w:hAnsi="Arial" w:cs="Arial"/>
          <w:noProof/>
        </w:rPr>
        <w:t>CAPITAL SOCIAL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_Toc515876334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:rsidR="00121041" w:rsidRDefault="00121041">
      <w:pPr>
        <w:pStyle w:val="Sumrio3"/>
        <w:tabs>
          <w:tab w:val="left" w:pos="754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C30597">
        <w:rPr>
          <w:rFonts w:ascii="Arial" w:hAnsi="Arial" w:cs="Arial"/>
          <w:noProof/>
        </w:rPr>
        <w:t>2.10.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C30597">
        <w:rPr>
          <w:rFonts w:ascii="Arial" w:hAnsi="Arial" w:cs="Arial"/>
          <w:noProof/>
        </w:rPr>
        <w:t>FONTE DE RECURSOS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_Toc515876335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:rsidR="00121041" w:rsidRDefault="00121041">
      <w:pPr>
        <w:pStyle w:val="Sumrio3"/>
        <w:tabs>
          <w:tab w:val="left" w:pos="42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121041">
        <w:rPr>
          <w:rFonts w:ascii="Arial" w:hAnsi="Arial" w:cs="Arial"/>
          <w:b/>
          <w:caps/>
          <w:noProof/>
        </w:rPr>
        <w:t>3.</w:t>
      </w:r>
      <w:r w:rsidRPr="00121041">
        <w:rPr>
          <w:rFonts w:asciiTheme="minorHAnsi" w:eastAsiaTheme="minorEastAsia" w:hAnsiTheme="minorHAnsi" w:cstheme="minorBidi"/>
          <w:b/>
          <w:smallCaps w:val="0"/>
          <w:noProof/>
          <w:sz w:val="22"/>
          <w:szCs w:val="22"/>
        </w:rPr>
        <w:tab/>
      </w:r>
      <w:r w:rsidRPr="00121041">
        <w:rPr>
          <w:rFonts w:ascii="Arial" w:hAnsi="Arial" w:cs="Arial"/>
          <w:b/>
          <w:caps/>
          <w:noProof/>
        </w:rPr>
        <w:t>MERCADO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_Toc515876336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:rsidR="00121041" w:rsidRDefault="00121041">
      <w:pPr>
        <w:pStyle w:val="Sumrio3"/>
        <w:tabs>
          <w:tab w:val="left" w:pos="62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C30597">
        <w:rPr>
          <w:rFonts w:ascii="Arial" w:hAnsi="Arial" w:cs="Arial"/>
          <w:noProof/>
        </w:rPr>
        <w:t>3.1.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C30597">
        <w:rPr>
          <w:rFonts w:ascii="Arial" w:hAnsi="Arial" w:cs="Arial"/>
          <w:noProof/>
        </w:rPr>
        <w:t>SETORIAL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_Toc515876337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:rsidR="00121041" w:rsidRDefault="00121041">
      <w:pPr>
        <w:pStyle w:val="Sumrio3"/>
        <w:tabs>
          <w:tab w:val="left" w:pos="62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C30597">
        <w:rPr>
          <w:rFonts w:ascii="Arial" w:hAnsi="Arial" w:cs="Arial"/>
          <w:noProof/>
        </w:rPr>
        <w:t>3.2.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C30597">
        <w:rPr>
          <w:rFonts w:ascii="Arial" w:hAnsi="Arial" w:cs="Arial"/>
          <w:noProof/>
        </w:rPr>
        <w:t>DIFERENCIAIS DO NEGÓCIO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_Toc515876338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:rsidR="00121041" w:rsidRDefault="00121041">
      <w:pPr>
        <w:pStyle w:val="Sumrio3"/>
        <w:tabs>
          <w:tab w:val="left" w:pos="62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C30597">
        <w:rPr>
          <w:rFonts w:ascii="Arial" w:hAnsi="Arial" w:cs="Arial"/>
          <w:noProof/>
        </w:rPr>
        <w:t>3.3.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C30597">
        <w:rPr>
          <w:rFonts w:ascii="Arial" w:hAnsi="Arial" w:cs="Arial"/>
          <w:noProof/>
        </w:rPr>
        <w:t>CLIENTES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_Toc515876339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:rsidR="00121041" w:rsidRDefault="00121041">
      <w:pPr>
        <w:pStyle w:val="Sumrio3"/>
        <w:tabs>
          <w:tab w:val="left" w:pos="62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C30597">
        <w:rPr>
          <w:rFonts w:ascii="Arial" w:hAnsi="Arial" w:cs="Arial"/>
          <w:noProof/>
        </w:rPr>
        <w:t>3.4.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C30597">
        <w:rPr>
          <w:rFonts w:ascii="Arial" w:hAnsi="Arial" w:cs="Arial"/>
          <w:noProof/>
        </w:rPr>
        <w:t>CONCORRENTES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_Toc515876340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:rsidR="00121041" w:rsidRDefault="00121041">
      <w:pPr>
        <w:pStyle w:val="Sumrio3"/>
        <w:tabs>
          <w:tab w:val="left" w:pos="62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C30597">
        <w:rPr>
          <w:rFonts w:ascii="Arial" w:hAnsi="Arial" w:cs="Arial"/>
          <w:noProof/>
        </w:rPr>
        <w:t>3.5.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C30597">
        <w:rPr>
          <w:rFonts w:ascii="Arial" w:hAnsi="Arial" w:cs="Arial"/>
          <w:noProof/>
        </w:rPr>
        <w:t>FORNECEDORES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_Toc515876341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:rsidR="00121041" w:rsidRDefault="00121041">
      <w:pPr>
        <w:pStyle w:val="Sumrio3"/>
        <w:tabs>
          <w:tab w:val="left" w:pos="62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C30597">
        <w:rPr>
          <w:rFonts w:ascii="Arial" w:hAnsi="Arial" w:cs="Arial"/>
          <w:noProof/>
        </w:rPr>
        <w:t>3.6.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C30597">
        <w:rPr>
          <w:rFonts w:ascii="Arial" w:hAnsi="Arial" w:cs="Arial"/>
          <w:noProof/>
        </w:rPr>
        <w:t>DEMANDA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_Toc515876342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:rsidR="00121041" w:rsidRDefault="00121041">
      <w:pPr>
        <w:pStyle w:val="Sumrio3"/>
        <w:tabs>
          <w:tab w:val="left" w:pos="42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121041">
        <w:rPr>
          <w:rFonts w:ascii="Arial" w:hAnsi="Arial" w:cs="Arial"/>
          <w:b/>
          <w:caps/>
          <w:noProof/>
        </w:rPr>
        <w:t>4.</w:t>
      </w:r>
      <w:r w:rsidRPr="00121041">
        <w:rPr>
          <w:rFonts w:asciiTheme="minorHAnsi" w:eastAsiaTheme="minorEastAsia" w:hAnsiTheme="minorHAnsi" w:cstheme="minorBidi"/>
          <w:b/>
          <w:smallCaps w:val="0"/>
          <w:noProof/>
          <w:sz w:val="22"/>
          <w:szCs w:val="22"/>
        </w:rPr>
        <w:tab/>
      </w:r>
      <w:r w:rsidRPr="00121041">
        <w:rPr>
          <w:rFonts w:ascii="Arial" w:hAnsi="Arial" w:cs="Arial"/>
          <w:b/>
          <w:caps/>
          <w:noProof/>
        </w:rPr>
        <w:t>oferta da empresa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_Toc515876343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:rsidR="00121041" w:rsidRDefault="00121041">
      <w:pPr>
        <w:pStyle w:val="Sumrio3"/>
        <w:tabs>
          <w:tab w:val="left" w:pos="62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C30597">
        <w:rPr>
          <w:rFonts w:ascii="Arial" w:hAnsi="Arial" w:cs="Arial"/>
          <w:caps/>
          <w:noProof/>
        </w:rPr>
        <w:t>4.1.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C30597">
        <w:rPr>
          <w:rFonts w:ascii="Arial" w:hAnsi="Arial" w:cs="Arial"/>
          <w:noProof/>
        </w:rPr>
        <w:t>AVALIAÇÃO ESTRATÉGICA – MATRIZ SWOT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_Toc515876344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:rsidR="00121041" w:rsidRDefault="00121041">
      <w:pPr>
        <w:pStyle w:val="Sumrio3"/>
        <w:tabs>
          <w:tab w:val="left" w:pos="42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121041">
        <w:rPr>
          <w:rFonts w:ascii="Arial" w:hAnsi="Arial" w:cs="Arial"/>
          <w:b/>
          <w:caps/>
          <w:noProof/>
        </w:rPr>
        <w:t>5.</w:t>
      </w:r>
      <w:r w:rsidRPr="00121041">
        <w:rPr>
          <w:rFonts w:asciiTheme="minorHAnsi" w:eastAsiaTheme="minorEastAsia" w:hAnsiTheme="minorHAnsi" w:cstheme="minorBidi"/>
          <w:b/>
          <w:smallCaps w:val="0"/>
          <w:noProof/>
          <w:sz w:val="22"/>
          <w:szCs w:val="22"/>
        </w:rPr>
        <w:tab/>
      </w:r>
      <w:r w:rsidRPr="00121041">
        <w:rPr>
          <w:rFonts w:ascii="Arial" w:hAnsi="Arial" w:cs="Arial"/>
          <w:b/>
          <w:caps/>
          <w:noProof/>
        </w:rPr>
        <w:t>PLANO DE MARKETING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_Toc515876345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121041" w:rsidRDefault="00121041">
      <w:pPr>
        <w:pStyle w:val="Sumrio3"/>
        <w:tabs>
          <w:tab w:val="left" w:pos="62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C30597">
        <w:rPr>
          <w:rFonts w:ascii="Arial" w:hAnsi="Arial" w:cs="Arial"/>
          <w:noProof/>
        </w:rPr>
        <w:t>5.1.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C30597">
        <w:rPr>
          <w:rFonts w:ascii="Arial" w:hAnsi="Arial" w:cs="Arial"/>
          <w:noProof/>
        </w:rPr>
        <w:t>SERVIÇOS PRESTADOS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_Toc515876346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121041" w:rsidRDefault="00121041">
      <w:pPr>
        <w:pStyle w:val="Sumrio3"/>
        <w:tabs>
          <w:tab w:val="left" w:pos="62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C30597">
        <w:rPr>
          <w:rFonts w:ascii="Arial" w:hAnsi="Arial" w:cs="Arial"/>
          <w:noProof/>
        </w:rPr>
        <w:t>5.2.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C30597">
        <w:rPr>
          <w:rFonts w:ascii="Arial" w:hAnsi="Arial" w:cs="Arial"/>
          <w:noProof/>
        </w:rPr>
        <w:t>PREÇO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_Toc515876347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121041" w:rsidRDefault="00121041">
      <w:pPr>
        <w:pStyle w:val="Sumrio3"/>
        <w:tabs>
          <w:tab w:val="left" w:pos="62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C30597">
        <w:rPr>
          <w:rFonts w:ascii="Arial" w:hAnsi="Arial" w:cs="Arial"/>
          <w:noProof/>
        </w:rPr>
        <w:t>5.3.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C30597">
        <w:rPr>
          <w:rFonts w:ascii="Arial" w:hAnsi="Arial" w:cs="Arial"/>
          <w:noProof/>
        </w:rPr>
        <w:t>ESTRATÉGIAS DE PROMOÇÃO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_Toc515876348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121041" w:rsidRDefault="00121041">
      <w:pPr>
        <w:pStyle w:val="Sumrio3"/>
        <w:tabs>
          <w:tab w:val="left" w:pos="62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C30597">
        <w:rPr>
          <w:rFonts w:ascii="Arial" w:hAnsi="Arial" w:cs="Arial"/>
          <w:noProof/>
        </w:rPr>
        <w:t>5.4.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C30597">
        <w:rPr>
          <w:rFonts w:ascii="Arial" w:hAnsi="Arial" w:cs="Arial"/>
          <w:noProof/>
        </w:rPr>
        <w:t>ESTRUTURA DE COMERCIALIZAÇÃO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_Toc515876349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121041" w:rsidRDefault="00121041">
      <w:pPr>
        <w:pStyle w:val="Sumrio3"/>
        <w:tabs>
          <w:tab w:val="left" w:pos="62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C30597">
        <w:rPr>
          <w:rFonts w:ascii="Arial" w:hAnsi="Arial" w:cs="Arial"/>
          <w:noProof/>
        </w:rPr>
        <w:t>5.5.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C30597">
        <w:rPr>
          <w:rFonts w:ascii="Arial" w:hAnsi="Arial" w:cs="Arial"/>
          <w:noProof/>
        </w:rPr>
        <w:t>LOCALIZAÇÃO DO NEGÓCIO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_Toc515876350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</w:p>
    <w:p w:rsidR="00121041" w:rsidRDefault="00121041">
      <w:pPr>
        <w:pStyle w:val="Sumrio3"/>
        <w:tabs>
          <w:tab w:val="left" w:pos="42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121041">
        <w:rPr>
          <w:rFonts w:ascii="Arial" w:hAnsi="Arial" w:cs="Arial"/>
          <w:b/>
          <w:caps/>
          <w:noProof/>
        </w:rPr>
        <w:lastRenderedPageBreak/>
        <w:t>6.</w:t>
      </w:r>
      <w:r w:rsidRPr="00121041">
        <w:rPr>
          <w:rFonts w:asciiTheme="minorHAnsi" w:eastAsiaTheme="minorEastAsia" w:hAnsiTheme="minorHAnsi" w:cstheme="minorBidi"/>
          <w:b/>
          <w:smallCaps w:val="0"/>
          <w:noProof/>
          <w:sz w:val="22"/>
          <w:szCs w:val="22"/>
        </w:rPr>
        <w:tab/>
      </w:r>
      <w:r w:rsidRPr="00121041">
        <w:rPr>
          <w:rFonts w:ascii="Arial" w:hAnsi="Arial" w:cs="Arial"/>
          <w:b/>
          <w:caps/>
          <w:noProof/>
        </w:rPr>
        <w:t>PLANO OPERACIONAL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_Toc515876351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:rsidR="00121041" w:rsidRDefault="00121041">
      <w:pPr>
        <w:pStyle w:val="Sumrio3"/>
        <w:tabs>
          <w:tab w:val="left" w:pos="62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C30597">
        <w:rPr>
          <w:rFonts w:ascii="Arial" w:hAnsi="Arial" w:cs="Arial"/>
          <w:noProof/>
        </w:rPr>
        <w:t>6.1.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C30597">
        <w:rPr>
          <w:rFonts w:ascii="Arial" w:hAnsi="Arial" w:cs="Arial"/>
          <w:noProof/>
        </w:rPr>
        <w:t>CAPACIDADE PRODUTIVA – SERVIÇOS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_Toc515876352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:rsidR="00121041" w:rsidRDefault="00121041">
      <w:pPr>
        <w:pStyle w:val="Sumrio3"/>
        <w:tabs>
          <w:tab w:val="left" w:pos="62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C30597">
        <w:rPr>
          <w:rFonts w:ascii="Arial" w:hAnsi="Arial" w:cs="Arial"/>
          <w:noProof/>
        </w:rPr>
        <w:t>6.2.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C30597">
        <w:rPr>
          <w:rFonts w:ascii="Arial" w:hAnsi="Arial" w:cs="Arial"/>
          <w:noProof/>
        </w:rPr>
        <w:t>PROCESSOS OPERACIONAIS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_Toc515876353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:rsidR="00121041" w:rsidRDefault="00121041">
      <w:pPr>
        <w:pStyle w:val="Sumrio3"/>
        <w:tabs>
          <w:tab w:val="left" w:pos="62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C30597">
        <w:rPr>
          <w:rFonts w:ascii="Arial" w:hAnsi="Arial" w:cs="Arial"/>
          <w:noProof/>
        </w:rPr>
        <w:t>6.3.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C30597">
        <w:rPr>
          <w:rFonts w:ascii="Arial" w:hAnsi="Arial" w:cs="Arial"/>
          <w:noProof/>
        </w:rPr>
        <w:t>NECESSIDADE DE PESSOAL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_Toc515876354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</w:t>
      </w:r>
      <w:r>
        <w:rPr>
          <w:noProof/>
        </w:rPr>
        <w:fldChar w:fldCharType="end"/>
      </w:r>
    </w:p>
    <w:p w:rsidR="00121041" w:rsidRDefault="00121041">
      <w:pPr>
        <w:pStyle w:val="Sumrio3"/>
        <w:tabs>
          <w:tab w:val="left" w:pos="42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121041">
        <w:rPr>
          <w:rFonts w:ascii="Arial" w:hAnsi="Arial" w:cs="Arial"/>
          <w:b/>
          <w:caps/>
          <w:noProof/>
        </w:rPr>
        <w:t>7.</w:t>
      </w:r>
      <w:r w:rsidRPr="00121041">
        <w:rPr>
          <w:rFonts w:asciiTheme="minorHAnsi" w:eastAsiaTheme="minorEastAsia" w:hAnsiTheme="minorHAnsi" w:cstheme="minorBidi"/>
          <w:b/>
          <w:smallCaps w:val="0"/>
          <w:noProof/>
          <w:sz w:val="22"/>
          <w:szCs w:val="22"/>
        </w:rPr>
        <w:tab/>
      </w:r>
      <w:r w:rsidRPr="00121041">
        <w:rPr>
          <w:rFonts w:ascii="Arial" w:hAnsi="Arial" w:cs="Arial"/>
          <w:b/>
          <w:caps/>
          <w:noProof/>
        </w:rPr>
        <w:t>PLANO FINANCEIRO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_Toc515876355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:rsidR="00121041" w:rsidRDefault="00121041">
      <w:pPr>
        <w:pStyle w:val="Sumrio3"/>
        <w:tabs>
          <w:tab w:val="left" w:pos="62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C30597">
        <w:rPr>
          <w:rFonts w:ascii="Arial" w:hAnsi="Arial" w:cs="Arial"/>
          <w:noProof/>
        </w:rPr>
        <w:t>7.1.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C30597">
        <w:rPr>
          <w:rFonts w:ascii="Arial" w:hAnsi="Arial" w:cs="Arial"/>
          <w:noProof/>
        </w:rPr>
        <w:t>ESTIMATIVA DOS INVESTIMENTOS FIXOS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_Toc515876356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:rsidR="00121041" w:rsidRDefault="00121041">
      <w:pPr>
        <w:pStyle w:val="Sumrio3"/>
        <w:tabs>
          <w:tab w:val="left" w:pos="62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C30597">
        <w:rPr>
          <w:rFonts w:ascii="Arial" w:hAnsi="Arial" w:cs="Arial"/>
          <w:noProof/>
        </w:rPr>
        <w:t>7.2.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C30597">
        <w:rPr>
          <w:rFonts w:ascii="Arial" w:hAnsi="Arial" w:cs="Arial"/>
          <w:noProof/>
        </w:rPr>
        <w:t>CAPITAL DE GIRO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_Toc515876357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:rsidR="00121041" w:rsidRDefault="00121041">
      <w:pPr>
        <w:pStyle w:val="Sumrio3"/>
        <w:tabs>
          <w:tab w:val="left" w:pos="62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C30597">
        <w:rPr>
          <w:rFonts w:ascii="Arial" w:hAnsi="Arial" w:cs="Arial"/>
          <w:noProof/>
        </w:rPr>
        <w:t>7.3.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C30597">
        <w:rPr>
          <w:rFonts w:ascii="Arial" w:hAnsi="Arial" w:cs="Arial"/>
          <w:noProof/>
        </w:rPr>
        <w:t>ESTIMATIVA DE INVESTIMENTOS PRÉ-OPERACIONAIS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_Toc515876358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:rsidR="00121041" w:rsidRDefault="00121041">
      <w:pPr>
        <w:pStyle w:val="Sumrio3"/>
        <w:tabs>
          <w:tab w:val="left" w:pos="62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C30597">
        <w:rPr>
          <w:rFonts w:ascii="Arial" w:hAnsi="Arial" w:cs="Arial"/>
          <w:noProof/>
        </w:rPr>
        <w:t>7.4.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C30597">
        <w:rPr>
          <w:rFonts w:ascii="Arial" w:hAnsi="Arial" w:cs="Arial"/>
          <w:noProof/>
        </w:rPr>
        <w:t>INVESTIMENTO TOTAL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_Toc515876359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:rsidR="00121041" w:rsidRDefault="00121041">
      <w:pPr>
        <w:pStyle w:val="Sumrio3"/>
        <w:tabs>
          <w:tab w:val="left" w:pos="62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C30597">
        <w:rPr>
          <w:rFonts w:ascii="Arial" w:hAnsi="Arial" w:cs="Arial"/>
          <w:noProof/>
        </w:rPr>
        <w:t>7.5.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C30597">
        <w:rPr>
          <w:rFonts w:ascii="Arial" w:hAnsi="Arial" w:cs="Arial"/>
          <w:noProof/>
        </w:rPr>
        <w:t>ESTIMATIVA DE FATURAMENTO MENSAL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_Toc515876360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</w:p>
    <w:p w:rsidR="00121041" w:rsidRDefault="00121041">
      <w:pPr>
        <w:pStyle w:val="Sumrio3"/>
        <w:tabs>
          <w:tab w:val="left" w:pos="62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C30597">
        <w:rPr>
          <w:rFonts w:ascii="Arial" w:hAnsi="Arial" w:cs="Arial"/>
          <w:noProof/>
        </w:rPr>
        <w:t>7.6.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C30597">
        <w:rPr>
          <w:rFonts w:ascii="Arial" w:hAnsi="Arial" w:cs="Arial"/>
          <w:noProof/>
        </w:rPr>
        <w:t>DRE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_Toc515876361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</w:p>
    <w:p w:rsidR="00121041" w:rsidRDefault="00121041">
      <w:pPr>
        <w:pStyle w:val="Sumrio3"/>
        <w:tabs>
          <w:tab w:val="left" w:pos="62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C30597">
        <w:rPr>
          <w:rFonts w:ascii="Arial" w:hAnsi="Arial" w:cs="Arial"/>
          <w:noProof/>
        </w:rPr>
        <w:t>7.7.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C30597">
        <w:rPr>
          <w:rFonts w:ascii="Arial" w:hAnsi="Arial" w:cs="Arial"/>
          <w:noProof/>
        </w:rPr>
        <w:t>FLUXO DE CAIXA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_Toc515876362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31</w:t>
      </w:r>
      <w:r>
        <w:rPr>
          <w:noProof/>
        </w:rPr>
        <w:fldChar w:fldCharType="end"/>
      </w:r>
    </w:p>
    <w:p w:rsidR="00121041" w:rsidRDefault="00121041">
      <w:pPr>
        <w:pStyle w:val="Sumrio3"/>
        <w:tabs>
          <w:tab w:val="left" w:pos="62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C30597">
        <w:rPr>
          <w:rFonts w:ascii="Arial" w:hAnsi="Arial" w:cs="Arial"/>
          <w:noProof/>
        </w:rPr>
        <w:t>7.8.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C30597">
        <w:rPr>
          <w:rFonts w:ascii="Arial" w:hAnsi="Arial" w:cs="Arial"/>
          <w:noProof/>
        </w:rPr>
        <w:t>INDICADORES DE VIABILIDADE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_Toc515876364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32</w:t>
      </w:r>
      <w:r>
        <w:rPr>
          <w:noProof/>
        </w:rPr>
        <w:fldChar w:fldCharType="end"/>
      </w:r>
    </w:p>
    <w:p w:rsidR="00121041" w:rsidRDefault="00121041">
      <w:pPr>
        <w:pStyle w:val="Sumrio3"/>
        <w:tabs>
          <w:tab w:val="left" w:pos="42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121041">
        <w:rPr>
          <w:rFonts w:ascii="Arial" w:hAnsi="Arial" w:cs="Arial"/>
          <w:b/>
          <w:caps/>
          <w:noProof/>
        </w:rPr>
        <w:t>8.</w:t>
      </w:r>
      <w:r w:rsidRPr="00121041">
        <w:rPr>
          <w:rFonts w:asciiTheme="minorHAnsi" w:eastAsiaTheme="minorEastAsia" w:hAnsiTheme="minorHAnsi" w:cstheme="minorBidi"/>
          <w:b/>
          <w:smallCaps w:val="0"/>
          <w:noProof/>
          <w:sz w:val="22"/>
          <w:szCs w:val="22"/>
        </w:rPr>
        <w:tab/>
      </w:r>
      <w:r w:rsidRPr="00121041">
        <w:rPr>
          <w:rFonts w:ascii="Arial" w:hAnsi="Arial" w:cs="Arial"/>
          <w:b/>
          <w:caps/>
          <w:noProof/>
        </w:rPr>
        <w:t>análise de sensibilidade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_Toc515876365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33</w:t>
      </w:r>
      <w:r>
        <w:rPr>
          <w:noProof/>
        </w:rPr>
        <w:fldChar w:fldCharType="end"/>
      </w:r>
    </w:p>
    <w:p w:rsidR="00121041" w:rsidRDefault="00121041">
      <w:pPr>
        <w:pStyle w:val="Sumrio3"/>
        <w:tabs>
          <w:tab w:val="left" w:pos="62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C30597">
        <w:rPr>
          <w:rFonts w:ascii="Arial" w:hAnsi="Arial" w:cs="Arial"/>
          <w:noProof/>
        </w:rPr>
        <w:t>8.1.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C30597">
        <w:rPr>
          <w:rFonts w:ascii="Arial" w:hAnsi="Arial" w:cs="Arial"/>
          <w:noProof/>
        </w:rPr>
        <w:t>CENÁRIO PROVÁVEL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_Toc515876366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33</w:t>
      </w:r>
      <w:r>
        <w:rPr>
          <w:noProof/>
        </w:rPr>
        <w:fldChar w:fldCharType="end"/>
      </w:r>
    </w:p>
    <w:p w:rsidR="00121041" w:rsidRDefault="00121041">
      <w:pPr>
        <w:pStyle w:val="Sumrio3"/>
        <w:tabs>
          <w:tab w:val="left" w:pos="62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C30597">
        <w:rPr>
          <w:rFonts w:ascii="Arial" w:hAnsi="Arial" w:cs="Arial"/>
          <w:noProof/>
        </w:rPr>
        <w:t>8.2.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C30597">
        <w:rPr>
          <w:rFonts w:ascii="Arial" w:hAnsi="Arial" w:cs="Arial"/>
          <w:noProof/>
        </w:rPr>
        <w:t>CENÁRIO PESSIMISTA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_Toc515876367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34</w:t>
      </w:r>
      <w:r>
        <w:rPr>
          <w:noProof/>
        </w:rPr>
        <w:fldChar w:fldCharType="end"/>
      </w:r>
    </w:p>
    <w:p w:rsidR="00121041" w:rsidRDefault="00121041">
      <w:pPr>
        <w:pStyle w:val="Sumrio3"/>
        <w:tabs>
          <w:tab w:val="left" w:pos="62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C30597">
        <w:rPr>
          <w:rFonts w:ascii="Arial" w:hAnsi="Arial" w:cs="Arial"/>
          <w:noProof/>
        </w:rPr>
        <w:t>8.3.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C30597">
        <w:rPr>
          <w:rFonts w:ascii="Arial" w:hAnsi="Arial" w:cs="Arial"/>
          <w:noProof/>
        </w:rPr>
        <w:t>CENÁRIO OTIMISTA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_Toc515876368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38</w:t>
      </w:r>
      <w:r>
        <w:rPr>
          <w:noProof/>
        </w:rPr>
        <w:fldChar w:fldCharType="end"/>
      </w:r>
    </w:p>
    <w:p w:rsidR="00121041" w:rsidRDefault="00121041">
      <w:pPr>
        <w:pStyle w:val="Sumrio3"/>
        <w:tabs>
          <w:tab w:val="left" w:pos="42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121041">
        <w:rPr>
          <w:rFonts w:ascii="Arial" w:hAnsi="Arial" w:cs="Arial"/>
          <w:b/>
          <w:caps/>
          <w:noProof/>
        </w:rPr>
        <w:t>9.</w:t>
      </w:r>
      <w:r w:rsidRPr="00121041">
        <w:rPr>
          <w:rFonts w:asciiTheme="minorHAnsi" w:eastAsiaTheme="minorEastAsia" w:hAnsiTheme="minorHAnsi" w:cstheme="minorBidi"/>
          <w:b/>
          <w:smallCaps w:val="0"/>
          <w:noProof/>
          <w:sz w:val="22"/>
          <w:szCs w:val="22"/>
        </w:rPr>
        <w:tab/>
      </w:r>
      <w:r w:rsidRPr="00121041">
        <w:rPr>
          <w:rFonts w:ascii="Arial" w:hAnsi="Arial" w:cs="Arial"/>
          <w:b/>
          <w:caps/>
          <w:noProof/>
        </w:rPr>
        <w:t>conclusão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_Toc515876369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41</w:t>
      </w:r>
      <w:r>
        <w:rPr>
          <w:noProof/>
        </w:rPr>
        <w:fldChar w:fldCharType="end"/>
      </w:r>
    </w:p>
    <w:p w:rsidR="00121041" w:rsidRDefault="00121041">
      <w:pPr>
        <w:pStyle w:val="Sumrio3"/>
        <w:tabs>
          <w:tab w:val="left" w:pos="554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121041">
        <w:rPr>
          <w:rFonts w:ascii="Arial" w:hAnsi="Arial" w:cs="Arial"/>
          <w:b/>
          <w:noProof/>
        </w:rPr>
        <w:t>10.</w:t>
      </w:r>
      <w:r w:rsidRPr="00121041">
        <w:rPr>
          <w:rFonts w:asciiTheme="minorHAnsi" w:eastAsiaTheme="minorEastAsia" w:hAnsiTheme="minorHAnsi" w:cstheme="minorBidi"/>
          <w:b/>
          <w:smallCaps w:val="0"/>
          <w:noProof/>
          <w:sz w:val="22"/>
          <w:szCs w:val="22"/>
        </w:rPr>
        <w:tab/>
      </w:r>
      <w:r w:rsidRPr="00121041">
        <w:rPr>
          <w:rFonts w:ascii="Arial" w:hAnsi="Arial" w:cs="Arial"/>
          <w:b/>
          <w:caps/>
          <w:noProof/>
        </w:rPr>
        <w:t>Referências Bibliográficas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_Toc515876370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43</w:t>
      </w:r>
      <w:r>
        <w:rPr>
          <w:noProof/>
        </w:rPr>
        <w:fldChar w:fldCharType="end"/>
      </w:r>
    </w:p>
    <w:p w:rsidR="00793F53" w:rsidRPr="00594D1E" w:rsidRDefault="00793F53" w:rsidP="00594D1E">
      <w:pPr>
        <w:pStyle w:val="Ttulo3"/>
        <w:spacing w:before="0" w:after="0" w:line="360" w:lineRule="auto"/>
        <w:ind w:firstLine="709"/>
        <w:rPr>
          <w:rFonts w:ascii="Arial" w:hAnsi="Arial" w:cs="Arial"/>
          <w:szCs w:val="26"/>
        </w:rPr>
      </w:pPr>
      <w:r w:rsidRPr="006A7D73">
        <w:rPr>
          <w:rFonts w:ascii="Arial" w:hAnsi="Arial" w:cs="Arial"/>
          <w:szCs w:val="26"/>
        </w:rPr>
        <w:fldChar w:fldCharType="end"/>
      </w:r>
    </w:p>
    <w:p w:rsidR="00355DD0" w:rsidRPr="00594D1E" w:rsidRDefault="00355DD0" w:rsidP="00594D1E">
      <w:pPr>
        <w:spacing w:after="0"/>
        <w:ind w:firstLine="709"/>
        <w:rPr>
          <w:rFonts w:ascii="Arial" w:hAnsi="Arial" w:cs="Arial"/>
        </w:rPr>
        <w:sectPr w:rsidR="00355DD0" w:rsidRPr="00594D1E" w:rsidSect="00EE1C80">
          <w:headerReference w:type="even" r:id="rId9"/>
          <w:headerReference w:type="default" r:id="rId10"/>
          <w:headerReference w:type="first" r:id="rId11"/>
          <w:pgSz w:w="11907" w:h="16840" w:code="9"/>
          <w:pgMar w:top="1701" w:right="1134" w:bottom="1134" w:left="1701" w:header="1134" w:footer="680" w:gutter="0"/>
          <w:pgNumType w:start="1"/>
          <w:cols w:space="720"/>
          <w:titlePg/>
        </w:sectPr>
      </w:pPr>
    </w:p>
    <w:p w:rsidR="004660F2" w:rsidRPr="00594D1E" w:rsidRDefault="004629BC" w:rsidP="009273C1">
      <w:pPr>
        <w:pStyle w:val="Ttulo3"/>
        <w:numPr>
          <w:ilvl w:val="0"/>
          <w:numId w:val="17"/>
        </w:numPr>
        <w:tabs>
          <w:tab w:val="left" w:pos="284"/>
        </w:tabs>
        <w:spacing w:before="0" w:after="0" w:line="360" w:lineRule="auto"/>
        <w:ind w:left="0" w:firstLine="0"/>
        <w:rPr>
          <w:rFonts w:ascii="Arial" w:hAnsi="Arial" w:cs="Arial"/>
          <w:caps/>
          <w:szCs w:val="24"/>
        </w:rPr>
      </w:pPr>
      <w:bookmarkStart w:id="5" w:name="_Toc515876323"/>
      <w:r w:rsidRPr="00594D1E">
        <w:rPr>
          <w:rFonts w:ascii="Arial" w:hAnsi="Arial" w:cs="Arial"/>
          <w:caps/>
          <w:szCs w:val="24"/>
        </w:rPr>
        <w:lastRenderedPageBreak/>
        <w:t>SUMÁRIO EXECUTIVO</w:t>
      </w:r>
      <w:bookmarkEnd w:id="5"/>
    </w:p>
    <w:p w:rsidR="009273C1" w:rsidRPr="00594D1E" w:rsidRDefault="009273C1" w:rsidP="009273C1">
      <w:pPr>
        <w:rPr>
          <w:rFonts w:ascii="Arial" w:hAnsi="Arial" w:cs="Arial"/>
        </w:rPr>
      </w:pPr>
    </w:p>
    <w:p w:rsidR="004660F2" w:rsidRDefault="00370F58" w:rsidP="00262CF0">
      <w:pPr>
        <w:pStyle w:val="Ttulo3"/>
        <w:numPr>
          <w:ilvl w:val="1"/>
          <w:numId w:val="17"/>
        </w:numPr>
        <w:tabs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b w:val="0"/>
          <w:szCs w:val="24"/>
        </w:rPr>
      </w:pPr>
      <w:r w:rsidRPr="009273C1">
        <w:rPr>
          <w:rFonts w:ascii="Arial" w:hAnsi="Arial" w:cs="Arial"/>
          <w:b w:val="0"/>
          <w:szCs w:val="24"/>
        </w:rPr>
        <w:t xml:space="preserve"> </w:t>
      </w:r>
      <w:bookmarkStart w:id="6" w:name="_Toc515876324"/>
      <w:r w:rsidR="00940BDC" w:rsidRPr="009273C1">
        <w:rPr>
          <w:rFonts w:ascii="Arial" w:hAnsi="Arial" w:cs="Arial"/>
          <w:b w:val="0"/>
          <w:szCs w:val="24"/>
        </w:rPr>
        <w:t>INTRODUÇÃO</w:t>
      </w:r>
      <w:bookmarkEnd w:id="6"/>
    </w:p>
    <w:p w:rsidR="009273C1" w:rsidRPr="009273C1" w:rsidRDefault="009273C1" w:rsidP="009273C1"/>
    <w:p w:rsidR="00355DD0" w:rsidRPr="009273C1" w:rsidRDefault="00355DD0" w:rsidP="00940BDC">
      <w:pPr>
        <w:spacing w:after="0"/>
        <w:ind w:firstLine="709"/>
        <w:rPr>
          <w:rFonts w:ascii="Arial" w:hAnsi="Arial" w:cs="Arial"/>
          <w:szCs w:val="24"/>
        </w:rPr>
      </w:pPr>
      <w:r w:rsidRPr="009273C1">
        <w:rPr>
          <w:rFonts w:ascii="Arial" w:hAnsi="Arial" w:cs="Arial"/>
          <w:szCs w:val="24"/>
        </w:rPr>
        <w:t xml:space="preserve">O modelo de negócio </w:t>
      </w:r>
      <w:r w:rsidR="00D65246" w:rsidRPr="009273C1">
        <w:rPr>
          <w:rFonts w:ascii="Arial" w:hAnsi="Arial" w:cs="Arial"/>
          <w:szCs w:val="24"/>
        </w:rPr>
        <w:t xml:space="preserve">da RMS consultoria jurídica </w:t>
      </w:r>
      <w:r w:rsidR="00E4642E">
        <w:rPr>
          <w:rFonts w:ascii="Arial" w:hAnsi="Arial" w:cs="Arial"/>
          <w:szCs w:val="24"/>
        </w:rPr>
        <w:t xml:space="preserve">será </w:t>
      </w:r>
      <w:r w:rsidRPr="009273C1">
        <w:rPr>
          <w:rFonts w:ascii="Arial" w:hAnsi="Arial" w:cs="Arial"/>
          <w:szCs w:val="24"/>
        </w:rPr>
        <w:t xml:space="preserve">baseado na prestação de </w:t>
      </w:r>
      <w:r w:rsidR="00D65246" w:rsidRPr="009273C1">
        <w:rPr>
          <w:rFonts w:ascii="Arial" w:hAnsi="Arial" w:cs="Arial"/>
          <w:szCs w:val="24"/>
        </w:rPr>
        <w:t>serviços advocatícios consultivo e preventivo</w:t>
      </w:r>
      <w:r w:rsidR="00D9113E" w:rsidRPr="009273C1">
        <w:rPr>
          <w:rFonts w:ascii="Arial" w:hAnsi="Arial" w:cs="Arial"/>
          <w:szCs w:val="24"/>
        </w:rPr>
        <w:t xml:space="preserve"> </w:t>
      </w:r>
      <w:r w:rsidRPr="009273C1">
        <w:rPr>
          <w:rFonts w:ascii="Arial" w:hAnsi="Arial" w:cs="Arial"/>
          <w:szCs w:val="24"/>
        </w:rPr>
        <w:t>às pessoas jurídicas, mais especificamente start</w:t>
      </w:r>
      <w:r w:rsidR="009469B8" w:rsidRPr="009273C1">
        <w:rPr>
          <w:rFonts w:ascii="Arial" w:hAnsi="Arial" w:cs="Arial"/>
          <w:szCs w:val="24"/>
        </w:rPr>
        <w:t>ups e</w:t>
      </w:r>
      <w:r w:rsidR="0020094A" w:rsidRPr="009273C1">
        <w:rPr>
          <w:rFonts w:ascii="Arial" w:hAnsi="Arial" w:cs="Arial"/>
          <w:szCs w:val="24"/>
        </w:rPr>
        <w:t xml:space="preserve"> </w:t>
      </w:r>
      <w:r w:rsidRPr="009273C1">
        <w:rPr>
          <w:rFonts w:ascii="Arial" w:hAnsi="Arial" w:cs="Arial"/>
          <w:szCs w:val="24"/>
        </w:rPr>
        <w:t>microempresas.</w:t>
      </w:r>
    </w:p>
    <w:p w:rsidR="00355DD0" w:rsidRPr="009273C1" w:rsidRDefault="00355DD0" w:rsidP="00940BDC">
      <w:pPr>
        <w:spacing w:after="0"/>
        <w:ind w:firstLine="709"/>
        <w:rPr>
          <w:rFonts w:ascii="Arial" w:hAnsi="Arial" w:cs="Arial"/>
          <w:szCs w:val="24"/>
        </w:rPr>
      </w:pPr>
      <w:r w:rsidRPr="009273C1">
        <w:rPr>
          <w:rFonts w:ascii="Arial" w:hAnsi="Arial" w:cs="Arial"/>
          <w:szCs w:val="24"/>
        </w:rPr>
        <w:t>E</w:t>
      </w:r>
      <w:r w:rsidR="00490701" w:rsidRPr="009273C1">
        <w:rPr>
          <w:rFonts w:ascii="Arial" w:hAnsi="Arial" w:cs="Arial"/>
          <w:szCs w:val="24"/>
        </w:rPr>
        <w:t>ntende</w:t>
      </w:r>
      <w:r w:rsidR="00B740ED">
        <w:rPr>
          <w:rFonts w:ascii="Arial" w:hAnsi="Arial" w:cs="Arial"/>
          <w:szCs w:val="24"/>
        </w:rPr>
        <w:t>-se</w:t>
      </w:r>
      <w:r w:rsidR="00490701" w:rsidRPr="009273C1">
        <w:rPr>
          <w:rFonts w:ascii="Arial" w:hAnsi="Arial" w:cs="Arial"/>
          <w:szCs w:val="24"/>
        </w:rPr>
        <w:t xml:space="preserve"> que e</w:t>
      </w:r>
      <w:r w:rsidRPr="009273C1">
        <w:rPr>
          <w:rFonts w:ascii="Arial" w:hAnsi="Arial" w:cs="Arial"/>
          <w:szCs w:val="24"/>
        </w:rPr>
        <w:t>stes clientes não possuem um jurídico próprio e hoje podem estar juridicamente desatendidos pelos escritórios tradicionais de advocacia, pois: (i) não veem necessidade de apoio legal para consultas e avaliações de risco</w:t>
      </w:r>
      <w:r w:rsidR="00490701" w:rsidRPr="009273C1">
        <w:rPr>
          <w:rFonts w:ascii="Arial" w:hAnsi="Arial" w:cs="Arial"/>
          <w:szCs w:val="24"/>
        </w:rPr>
        <w:t>s jurídicos</w:t>
      </w:r>
      <w:r w:rsidRPr="009273C1">
        <w:rPr>
          <w:rFonts w:ascii="Arial" w:hAnsi="Arial" w:cs="Arial"/>
          <w:szCs w:val="24"/>
        </w:rPr>
        <w:t xml:space="preserve"> no dia-a-dia, (</w:t>
      </w:r>
      <w:proofErr w:type="spellStart"/>
      <w:r w:rsidRPr="009273C1">
        <w:rPr>
          <w:rFonts w:ascii="Arial" w:hAnsi="Arial" w:cs="Arial"/>
          <w:szCs w:val="24"/>
        </w:rPr>
        <w:t>ii</w:t>
      </w:r>
      <w:proofErr w:type="spellEnd"/>
      <w:r w:rsidRPr="009273C1">
        <w:rPr>
          <w:rFonts w:ascii="Arial" w:hAnsi="Arial" w:cs="Arial"/>
          <w:szCs w:val="24"/>
        </w:rPr>
        <w:t>) possuem resistência com o formato atual da advocacia ou (</w:t>
      </w:r>
      <w:proofErr w:type="spellStart"/>
      <w:r w:rsidRPr="009273C1">
        <w:rPr>
          <w:rFonts w:ascii="Arial" w:hAnsi="Arial" w:cs="Arial"/>
          <w:szCs w:val="24"/>
        </w:rPr>
        <w:t>iii</w:t>
      </w:r>
      <w:proofErr w:type="spellEnd"/>
      <w:r w:rsidRPr="009273C1">
        <w:rPr>
          <w:rFonts w:ascii="Arial" w:hAnsi="Arial" w:cs="Arial"/>
          <w:szCs w:val="24"/>
        </w:rPr>
        <w:t xml:space="preserve">) </w:t>
      </w:r>
      <w:r w:rsidR="00490701" w:rsidRPr="009273C1">
        <w:rPr>
          <w:rFonts w:ascii="Arial" w:hAnsi="Arial" w:cs="Arial"/>
          <w:szCs w:val="24"/>
        </w:rPr>
        <w:t xml:space="preserve">não consideram viável o benefício do serviço, </w:t>
      </w:r>
      <w:r w:rsidRPr="009273C1">
        <w:rPr>
          <w:rFonts w:ascii="Arial" w:hAnsi="Arial" w:cs="Arial"/>
          <w:szCs w:val="24"/>
        </w:rPr>
        <w:t>em virtude dos valores</w:t>
      </w:r>
      <w:r w:rsidR="00490701" w:rsidRPr="009273C1">
        <w:rPr>
          <w:rFonts w:ascii="Arial" w:hAnsi="Arial" w:cs="Arial"/>
          <w:szCs w:val="24"/>
        </w:rPr>
        <w:t xml:space="preserve"> praticados pelos escritórios de advocacia.</w:t>
      </w:r>
    </w:p>
    <w:p w:rsidR="00355DD0" w:rsidRPr="009273C1" w:rsidRDefault="00355DD0" w:rsidP="00940BDC">
      <w:pPr>
        <w:spacing w:after="0"/>
        <w:ind w:firstLine="709"/>
        <w:rPr>
          <w:rFonts w:ascii="Arial" w:hAnsi="Arial" w:cs="Arial"/>
          <w:szCs w:val="24"/>
        </w:rPr>
      </w:pPr>
      <w:r w:rsidRPr="009273C1">
        <w:rPr>
          <w:rFonts w:ascii="Arial" w:hAnsi="Arial" w:cs="Arial"/>
          <w:szCs w:val="24"/>
        </w:rPr>
        <w:t>Comumente os advogados são vistos pela sociedade como pessoas formais, pouco maleáveis e cuja a pompa é considerada prerrogativa no ambiente de trabalho. A relação cliente / advogado é, muitas vezes, considerada distante</w:t>
      </w:r>
      <w:r w:rsidR="00EB4494">
        <w:rPr>
          <w:rFonts w:ascii="Arial" w:hAnsi="Arial" w:cs="Arial"/>
          <w:szCs w:val="24"/>
        </w:rPr>
        <w:t>, formal</w:t>
      </w:r>
      <w:r w:rsidRPr="009273C1">
        <w:rPr>
          <w:rFonts w:ascii="Arial" w:hAnsi="Arial" w:cs="Arial"/>
          <w:szCs w:val="24"/>
        </w:rPr>
        <w:t xml:space="preserve"> e burocrática.</w:t>
      </w:r>
    </w:p>
    <w:p w:rsidR="00355DD0" w:rsidRPr="009273C1" w:rsidRDefault="004C5FDC" w:rsidP="00940BDC">
      <w:pPr>
        <w:spacing w:after="0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="00355DD0" w:rsidRPr="009273C1">
        <w:rPr>
          <w:rFonts w:ascii="Arial" w:hAnsi="Arial" w:cs="Arial"/>
          <w:szCs w:val="24"/>
        </w:rPr>
        <w:t xml:space="preserve"> advocacia é um mercado que pouco mudou a forma de executar os trabalhos nos últimos anos.</w:t>
      </w:r>
      <w:r w:rsidR="00490701" w:rsidRPr="009273C1">
        <w:rPr>
          <w:rFonts w:ascii="Arial" w:hAnsi="Arial" w:cs="Arial"/>
          <w:szCs w:val="24"/>
        </w:rPr>
        <w:t xml:space="preserve"> </w:t>
      </w:r>
      <w:r w:rsidR="00355DD0" w:rsidRPr="009273C1">
        <w:rPr>
          <w:rFonts w:ascii="Arial" w:hAnsi="Arial" w:cs="Arial"/>
          <w:szCs w:val="24"/>
        </w:rPr>
        <w:t>Ainda que existam escritórios com grandes faturamentos, pouco foi modificado na forma de execução dos trabalhos jurídicos</w:t>
      </w:r>
      <w:r w:rsidR="00605180" w:rsidRPr="009273C1">
        <w:rPr>
          <w:rFonts w:ascii="Arial" w:hAnsi="Arial" w:cs="Arial"/>
          <w:szCs w:val="24"/>
        </w:rPr>
        <w:t>, especialmente pelos entraves impostos pela legislação e c</w:t>
      </w:r>
      <w:r w:rsidR="00181951">
        <w:rPr>
          <w:rFonts w:ascii="Arial" w:hAnsi="Arial" w:cs="Arial"/>
          <w:szCs w:val="24"/>
        </w:rPr>
        <w:t>lasse dos advogados (Estatuto da Advocacia</w:t>
      </w:r>
      <w:r w:rsidR="00605180" w:rsidRPr="009273C1">
        <w:rPr>
          <w:rFonts w:ascii="Arial" w:hAnsi="Arial" w:cs="Arial"/>
          <w:szCs w:val="24"/>
        </w:rPr>
        <w:t xml:space="preserve"> e Código de Ética</w:t>
      </w:r>
      <w:r w:rsidR="00181951">
        <w:rPr>
          <w:rFonts w:ascii="Arial" w:hAnsi="Arial" w:cs="Arial"/>
          <w:szCs w:val="24"/>
        </w:rPr>
        <w:t xml:space="preserve"> e Disciplina da OAB).</w:t>
      </w:r>
    </w:p>
    <w:p w:rsidR="00355DD0" w:rsidRPr="009273C1" w:rsidRDefault="00355DD0" w:rsidP="00940BDC">
      <w:pPr>
        <w:spacing w:after="0"/>
        <w:ind w:firstLine="709"/>
        <w:rPr>
          <w:rFonts w:ascii="Arial" w:hAnsi="Arial" w:cs="Arial"/>
          <w:szCs w:val="24"/>
        </w:rPr>
      </w:pPr>
      <w:r w:rsidRPr="009273C1">
        <w:rPr>
          <w:rFonts w:ascii="Arial" w:hAnsi="Arial" w:cs="Arial"/>
          <w:szCs w:val="24"/>
        </w:rPr>
        <w:t xml:space="preserve">Este formato da advocacia tradicional encontra resistência dentro dos novos modelos de negócio. Assim é preciso uma mudança de paradigma, de modelo mental e da própria essência do serviço jurídico. </w:t>
      </w:r>
    </w:p>
    <w:p w:rsidR="00490701" w:rsidRPr="009273C1" w:rsidRDefault="00490701" w:rsidP="00940BDC">
      <w:pPr>
        <w:spacing w:after="0"/>
        <w:ind w:firstLine="709"/>
        <w:rPr>
          <w:rFonts w:ascii="Arial" w:hAnsi="Arial" w:cs="Arial"/>
          <w:szCs w:val="24"/>
        </w:rPr>
      </w:pPr>
      <w:r w:rsidRPr="009273C1">
        <w:rPr>
          <w:rFonts w:ascii="Arial" w:hAnsi="Arial" w:cs="Arial"/>
          <w:szCs w:val="24"/>
        </w:rPr>
        <w:t xml:space="preserve">Richard </w:t>
      </w:r>
      <w:proofErr w:type="spellStart"/>
      <w:r w:rsidRPr="009273C1">
        <w:rPr>
          <w:rFonts w:ascii="Arial" w:hAnsi="Arial" w:cs="Arial"/>
          <w:szCs w:val="24"/>
        </w:rPr>
        <w:t>Susskind</w:t>
      </w:r>
      <w:proofErr w:type="spellEnd"/>
      <w:r w:rsidRPr="009273C1">
        <w:rPr>
          <w:rFonts w:ascii="Arial" w:hAnsi="Arial" w:cs="Arial"/>
          <w:szCs w:val="24"/>
        </w:rPr>
        <w:t xml:space="preserve"> comenta que nas próximas duas décadas, a forma como os advogados trabalham mudará radicalmente</w:t>
      </w:r>
      <w:r w:rsidR="00060C53">
        <w:rPr>
          <w:rFonts w:ascii="Arial" w:hAnsi="Arial" w:cs="Arial"/>
          <w:szCs w:val="24"/>
        </w:rPr>
        <w:t xml:space="preserve"> (tradução nossa)</w:t>
      </w:r>
      <w:r w:rsidRPr="009273C1">
        <w:rPr>
          <w:rFonts w:ascii="Arial" w:hAnsi="Arial" w:cs="Arial"/>
          <w:szCs w:val="24"/>
        </w:rPr>
        <w:t>.</w:t>
      </w:r>
      <w:r w:rsidR="00C61B38">
        <w:rPr>
          <w:rFonts w:ascii="Arial" w:hAnsi="Arial" w:cs="Arial"/>
          <w:szCs w:val="24"/>
        </w:rPr>
        <w:t xml:space="preserve"> (SUSSKIND, 2017)</w:t>
      </w:r>
    </w:p>
    <w:p w:rsidR="00490701" w:rsidRPr="009273C1" w:rsidRDefault="00490701" w:rsidP="004C5FDC">
      <w:pPr>
        <w:rPr>
          <w:rFonts w:ascii="Arial" w:hAnsi="Arial" w:cs="Arial"/>
          <w:szCs w:val="24"/>
        </w:rPr>
      </w:pPr>
      <w:r w:rsidRPr="009273C1">
        <w:rPr>
          <w:rFonts w:ascii="Arial" w:hAnsi="Arial" w:cs="Arial"/>
          <w:szCs w:val="24"/>
        </w:rPr>
        <w:t>Concorda</w:t>
      </w:r>
      <w:r w:rsidR="00B740ED">
        <w:rPr>
          <w:rFonts w:ascii="Arial" w:hAnsi="Arial" w:cs="Arial"/>
          <w:szCs w:val="24"/>
        </w:rPr>
        <w:t>-se</w:t>
      </w:r>
      <w:r w:rsidRPr="009273C1">
        <w:rPr>
          <w:rFonts w:ascii="Arial" w:hAnsi="Arial" w:cs="Arial"/>
          <w:szCs w:val="24"/>
        </w:rPr>
        <w:t xml:space="preserve"> com esta afirmação e </w:t>
      </w:r>
      <w:r w:rsidR="00CE659E" w:rsidRPr="009273C1">
        <w:rPr>
          <w:rFonts w:ascii="Arial" w:hAnsi="Arial" w:cs="Arial"/>
          <w:szCs w:val="24"/>
        </w:rPr>
        <w:t xml:space="preserve">por </w:t>
      </w:r>
      <w:r w:rsidRPr="009273C1">
        <w:rPr>
          <w:rFonts w:ascii="Arial" w:hAnsi="Arial" w:cs="Arial"/>
          <w:szCs w:val="24"/>
        </w:rPr>
        <w:t>e</w:t>
      </w:r>
      <w:r w:rsidR="00CE659E" w:rsidRPr="009273C1">
        <w:rPr>
          <w:rFonts w:ascii="Arial" w:hAnsi="Arial" w:cs="Arial"/>
          <w:szCs w:val="24"/>
        </w:rPr>
        <w:t>ntender</w:t>
      </w:r>
      <w:r w:rsidR="00355DD0" w:rsidRPr="009273C1">
        <w:rPr>
          <w:rFonts w:ascii="Arial" w:hAnsi="Arial" w:cs="Arial"/>
          <w:szCs w:val="24"/>
        </w:rPr>
        <w:t xml:space="preserve"> que a forma de atuação jurídica </w:t>
      </w:r>
      <w:r w:rsidR="00CE659E" w:rsidRPr="009273C1">
        <w:rPr>
          <w:rFonts w:ascii="Arial" w:hAnsi="Arial" w:cs="Arial"/>
          <w:szCs w:val="24"/>
        </w:rPr>
        <w:t>passará por uma drástica mudança,</w:t>
      </w:r>
      <w:r w:rsidR="00355DD0" w:rsidRPr="009273C1">
        <w:rPr>
          <w:rFonts w:ascii="Arial" w:hAnsi="Arial" w:cs="Arial"/>
          <w:szCs w:val="24"/>
        </w:rPr>
        <w:t xml:space="preserve"> </w:t>
      </w:r>
      <w:r w:rsidR="00D65246" w:rsidRPr="009273C1">
        <w:rPr>
          <w:rFonts w:ascii="Arial" w:hAnsi="Arial" w:cs="Arial"/>
          <w:szCs w:val="24"/>
        </w:rPr>
        <w:t>a RMS consultoria jurídica</w:t>
      </w:r>
      <w:r w:rsidRPr="009273C1">
        <w:rPr>
          <w:rFonts w:ascii="Arial" w:hAnsi="Arial" w:cs="Arial"/>
          <w:szCs w:val="24"/>
        </w:rPr>
        <w:t xml:space="preserve"> </w:t>
      </w:r>
      <w:r w:rsidR="00E4642E">
        <w:rPr>
          <w:rFonts w:ascii="Arial" w:hAnsi="Arial" w:cs="Arial"/>
          <w:szCs w:val="24"/>
        </w:rPr>
        <w:t>oferecerá</w:t>
      </w:r>
      <w:r w:rsidRPr="009273C1">
        <w:rPr>
          <w:rFonts w:ascii="Arial" w:hAnsi="Arial" w:cs="Arial"/>
          <w:szCs w:val="24"/>
        </w:rPr>
        <w:t xml:space="preserve"> esta proposta diferenciada</w:t>
      </w:r>
      <w:r w:rsidR="00501B52" w:rsidRPr="009273C1">
        <w:rPr>
          <w:rFonts w:ascii="Arial" w:hAnsi="Arial" w:cs="Arial"/>
          <w:szCs w:val="24"/>
        </w:rPr>
        <w:t xml:space="preserve"> na prestação dos serviços advocatícios</w:t>
      </w:r>
      <w:r w:rsidR="00355DD0" w:rsidRPr="009273C1">
        <w:rPr>
          <w:rFonts w:ascii="Arial" w:hAnsi="Arial" w:cs="Arial"/>
          <w:szCs w:val="24"/>
        </w:rPr>
        <w:t xml:space="preserve">.  </w:t>
      </w:r>
    </w:p>
    <w:p w:rsidR="00D9113E" w:rsidRPr="009273C1" w:rsidRDefault="00490701" w:rsidP="00940BDC">
      <w:pPr>
        <w:spacing w:after="0"/>
        <w:ind w:firstLine="709"/>
        <w:rPr>
          <w:rFonts w:ascii="Arial" w:hAnsi="Arial" w:cs="Arial"/>
          <w:szCs w:val="24"/>
        </w:rPr>
      </w:pPr>
      <w:r w:rsidRPr="009273C1">
        <w:rPr>
          <w:rFonts w:ascii="Arial" w:hAnsi="Arial" w:cs="Arial"/>
          <w:szCs w:val="24"/>
        </w:rPr>
        <w:t>O</w:t>
      </w:r>
      <w:r w:rsidR="00D9113E" w:rsidRPr="009273C1">
        <w:rPr>
          <w:rFonts w:ascii="Arial" w:hAnsi="Arial" w:cs="Arial"/>
          <w:szCs w:val="24"/>
        </w:rPr>
        <w:t xml:space="preserve"> objetivo da</w:t>
      </w:r>
      <w:r w:rsidR="00D65246" w:rsidRPr="009273C1">
        <w:rPr>
          <w:rFonts w:ascii="Arial" w:hAnsi="Arial" w:cs="Arial"/>
          <w:szCs w:val="24"/>
        </w:rPr>
        <w:t xml:space="preserve"> RMS consultoria jurídica</w:t>
      </w:r>
      <w:r w:rsidR="00D9113E" w:rsidRPr="009273C1">
        <w:rPr>
          <w:rFonts w:ascii="Arial" w:hAnsi="Arial" w:cs="Arial"/>
          <w:szCs w:val="24"/>
        </w:rPr>
        <w:t xml:space="preserve"> é quebrar paradigmas e estar próxima aos clientes, atendendo às demandas jurídicas relacionadas a consultas/opiniões </w:t>
      </w:r>
      <w:r w:rsidR="00D9113E" w:rsidRPr="009273C1">
        <w:rPr>
          <w:rFonts w:ascii="Arial" w:hAnsi="Arial" w:cs="Arial"/>
          <w:szCs w:val="24"/>
        </w:rPr>
        <w:lastRenderedPageBreak/>
        <w:t>legais, elaboração de contratos</w:t>
      </w:r>
      <w:r w:rsidR="004D0AE1" w:rsidRPr="009273C1">
        <w:rPr>
          <w:rFonts w:ascii="Arial" w:hAnsi="Arial" w:cs="Arial"/>
          <w:szCs w:val="24"/>
        </w:rPr>
        <w:t xml:space="preserve"> padrão e análise de contratos empresariais</w:t>
      </w:r>
      <w:r w:rsidR="00D9113E" w:rsidRPr="009273C1">
        <w:rPr>
          <w:rFonts w:ascii="Arial" w:hAnsi="Arial" w:cs="Arial"/>
          <w:szCs w:val="24"/>
        </w:rPr>
        <w:t xml:space="preserve">, negociação de acordos, </w:t>
      </w:r>
      <w:r w:rsidR="00CE659E" w:rsidRPr="009273C1">
        <w:rPr>
          <w:rFonts w:ascii="Arial" w:hAnsi="Arial" w:cs="Arial"/>
          <w:szCs w:val="24"/>
        </w:rPr>
        <w:t xml:space="preserve">apoio no desenvolvimento de programas de </w:t>
      </w:r>
      <w:proofErr w:type="spellStart"/>
      <w:r w:rsidR="00CE659E" w:rsidRPr="009273C1">
        <w:rPr>
          <w:rFonts w:ascii="Arial" w:hAnsi="Arial" w:cs="Arial"/>
          <w:szCs w:val="24"/>
        </w:rPr>
        <w:t>compliance</w:t>
      </w:r>
      <w:proofErr w:type="spellEnd"/>
      <w:r w:rsidR="00CE659E" w:rsidRPr="009273C1">
        <w:rPr>
          <w:rFonts w:ascii="Arial" w:hAnsi="Arial" w:cs="Arial"/>
          <w:szCs w:val="24"/>
        </w:rPr>
        <w:t xml:space="preserve"> e políticas internas, </w:t>
      </w:r>
      <w:r w:rsidR="00D9113E" w:rsidRPr="009273C1">
        <w:rPr>
          <w:rFonts w:ascii="Arial" w:hAnsi="Arial" w:cs="Arial"/>
          <w:szCs w:val="24"/>
        </w:rPr>
        <w:t>dentre outros serviços de consultoria de forma desburocratizada, com maior agilidade, informalidade, simplicidade e preço condizente com o serviço contratado, se comparado às bancas tradicionais</w:t>
      </w:r>
      <w:r w:rsidRPr="009273C1">
        <w:rPr>
          <w:rFonts w:ascii="Arial" w:hAnsi="Arial" w:cs="Arial"/>
          <w:szCs w:val="24"/>
        </w:rPr>
        <w:t xml:space="preserve"> de advocacia</w:t>
      </w:r>
      <w:r w:rsidR="00D9113E" w:rsidRPr="009273C1">
        <w:rPr>
          <w:rFonts w:ascii="Arial" w:hAnsi="Arial" w:cs="Arial"/>
          <w:szCs w:val="24"/>
        </w:rPr>
        <w:t>.</w:t>
      </w:r>
    </w:p>
    <w:p w:rsidR="00D340FB" w:rsidRPr="009273C1" w:rsidRDefault="00355DD0" w:rsidP="00940BDC">
      <w:pPr>
        <w:spacing w:after="0"/>
        <w:ind w:firstLine="709"/>
        <w:rPr>
          <w:rFonts w:ascii="Arial" w:hAnsi="Arial" w:cs="Arial"/>
          <w:szCs w:val="24"/>
        </w:rPr>
      </w:pPr>
      <w:r w:rsidRPr="009273C1">
        <w:rPr>
          <w:rFonts w:ascii="Arial" w:hAnsi="Arial" w:cs="Arial"/>
          <w:szCs w:val="24"/>
        </w:rPr>
        <w:t xml:space="preserve">Outro diferencial da </w:t>
      </w:r>
      <w:r w:rsidR="00D65246" w:rsidRPr="009273C1">
        <w:rPr>
          <w:rFonts w:ascii="Arial" w:hAnsi="Arial" w:cs="Arial"/>
          <w:szCs w:val="24"/>
        </w:rPr>
        <w:t>RMS consultoria jurídica</w:t>
      </w:r>
      <w:r w:rsidR="00E4642E">
        <w:rPr>
          <w:rFonts w:ascii="Arial" w:hAnsi="Arial" w:cs="Arial"/>
          <w:szCs w:val="24"/>
        </w:rPr>
        <w:t xml:space="preserve"> será</w:t>
      </w:r>
      <w:r w:rsidRPr="009273C1">
        <w:rPr>
          <w:rFonts w:ascii="Arial" w:hAnsi="Arial" w:cs="Arial"/>
          <w:szCs w:val="24"/>
        </w:rPr>
        <w:t xml:space="preserve"> o atendimento presencial em um ambiente descontraído </w:t>
      </w:r>
      <w:r w:rsidR="00490701" w:rsidRPr="009273C1">
        <w:rPr>
          <w:rFonts w:ascii="Arial" w:hAnsi="Arial" w:cs="Arial"/>
          <w:szCs w:val="24"/>
        </w:rPr>
        <w:t>e informal</w:t>
      </w:r>
      <w:r w:rsidR="004629BC" w:rsidRPr="009273C1">
        <w:rPr>
          <w:rFonts w:ascii="Arial" w:hAnsi="Arial" w:cs="Arial"/>
          <w:szCs w:val="24"/>
        </w:rPr>
        <w:t xml:space="preserve"> - </w:t>
      </w:r>
      <w:proofErr w:type="spellStart"/>
      <w:r w:rsidR="004629BC" w:rsidRPr="009273C1">
        <w:rPr>
          <w:rFonts w:ascii="Arial" w:hAnsi="Arial" w:cs="Arial"/>
          <w:szCs w:val="24"/>
        </w:rPr>
        <w:t>Coworking</w:t>
      </w:r>
      <w:proofErr w:type="spellEnd"/>
      <w:r w:rsidR="004629BC" w:rsidRPr="009273C1">
        <w:rPr>
          <w:rFonts w:ascii="Arial" w:hAnsi="Arial" w:cs="Arial"/>
          <w:szCs w:val="24"/>
        </w:rPr>
        <w:t xml:space="preserve"> em Curitiba</w:t>
      </w:r>
      <w:r w:rsidR="00722E96" w:rsidRPr="009273C1">
        <w:rPr>
          <w:rFonts w:ascii="Arial" w:hAnsi="Arial" w:cs="Arial"/>
          <w:szCs w:val="24"/>
        </w:rPr>
        <w:t xml:space="preserve">, atendimento </w:t>
      </w:r>
      <w:r w:rsidR="00490701" w:rsidRPr="009273C1">
        <w:rPr>
          <w:rFonts w:ascii="Arial" w:hAnsi="Arial" w:cs="Arial"/>
          <w:szCs w:val="24"/>
        </w:rPr>
        <w:t>online</w:t>
      </w:r>
      <w:r w:rsidR="00722E96" w:rsidRPr="009273C1">
        <w:rPr>
          <w:rFonts w:ascii="Arial" w:hAnsi="Arial" w:cs="Arial"/>
          <w:szCs w:val="24"/>
        </w:rPr>
        <w:t xml:space="preserve"> (via e-mail, blog e redes sociais), bem como atendimento telefônico, incluindo o </w:t>
      </w:r>
      <w:proofErr w:type="spellStart"/>
      <w:r w:rsidR="00722E96" w:rsidRPr="009273C1">
        <w:rPr>
          <w:rFonts w:ascii="Arial" w:hAnsi="Arial" w:cs="Arial"/>
          <w:szCs w:val="24"/>
        </w:rPr>
        <w:t>whatsapp</w:t>
      </w:r>
      <w:proofErr w:type="spellEnd"/>
      <w:r w:rsidR="00722E96" w:rsidRPr="009273C1">
        <w:rPr>
          <w:rFonts w:ascii="Arial" w:hAnsi="Arial" w:cs="Arial"/>
          <w:szCs w:val="24"/>
        </w:rPr>
        <w:t xml:space="preserve"> visando maior proximidade com os clientes</w:t>
      </w:r>
      <w:r w:rsidR="00490701" w:rsidRPr="009273C1">
        <w:rPr>
          <w:rFonts w:ascii="Arial" w:hAnsi="Arial" w:cs="Arial"/>
          <w:szCs w:val="24"/>
        </w:rPr>
        <w:t>.</w:t>
      </w:r>
    </w:p>
    <w:p w:rsidR="00534229" w:rsidRPr="009273C1" w:rsidRDefault="00534229" w:rsidP="00940BDC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lang w:eastAsia="pt-BR"/>
        </w:rPr>
      </w:pPr>
      <w:r w:rsidRPr="009273C1">
        <w:rPr>
          <w:rFonts w:eastAsia="Times New Roman"/>
          <w:color w:val="auto"/>
          <w:lang w:eastAsia="pt-BR"/>
        </w:rPr>
        <w:t xml:space="preserve">A </w:t>
      </w:r>
      <w:r w:rsidR="00E4642E">
        <w:rPr>
          <w:color w:val="auto"/>
        </w:rPr>
        <w:t>RMS consultoria jurídica contará com</w:t>
      </w:r>
      <w:r w:rsidRPr="009273C1">
        <w:rPr>
          <w:rFonts w:eastAsia="Times New Roman"/>
          <w:color w:val="auto"/>
          <w:lang w:eastAsia="pt-BR"/>
        </w:rPr>
        <w:t xml:space="preserve"> a oportunidade de se iniciar um negócio com baixo investimento</w:t>
      </w:r>
      <w:r w:rsidR="008D2271" w:rsidRPr="009273C1">
        <w:rPr>
          <w:rFonts w:eastAsia="Times New Roman"/>
          <w:color w:val="auto"/>
          <w:lang w:eastAsia="pt-BR"/>
        </w:rPr>
        <w:t xml:space="preserve"> total</w:t>
      </w:r>
      <w:r w:rsidRPr="009273C1">
        <w:rPr>
          <w:rFonts w:eastAsia="Times New Roman"/>
          <w:color w:val="auto"/>
          <w:lang w:eastAsia="pt-BR"/>
        </w:rPr>
        <w:t>, de apenas R</w:t>
      </w:r>
      <w:r w:rsidR="00814E82" w:rsidRPr="009273C1">
        <w:rPr>
          <w:rFonts w:eastAsia="Times New Roman"/>
          <w:color w:val="auto"/>
          <w:lang w:eastAsia="pt-BR"/>
        </w:rPr>
        <w:t xml:space="preserve">$ </w:t>
      </w:r>
      <w:r w:rsidR="008D2271" w:rsidRPr="009273C1">
        <w:rPr>
          <w:rFonts w:eastAsia="Times New Roman"/>
          <w:color w:val="auto"/>
          <w:lang w:eastAsia="pt-BR"/>
        </w:rPr>
        <w:t>18.344,75</w:t>
      </w:r>
      <w:r w:rsidRPr="009273C1">
        <w:rPr>
          <w:rFonts w:eastAsia="Times New Roman"/>
          <w:color w:val="auto"/>
          <w:lang w:eastAsia="pt-BR"/>
        </w:rPr>
        <w:t xml:space="preserve">, facilitando a criação da empresa sem investimentos de </w:t>
      </w:r>
      <w:r w:rsidR="00EB4494">
        <w:rPr>
          <w:rFonts w:eastAsia="Times New Roman"/>
          <w:color w:val="auto"/>
          <w:lang w:eastAsia="pt-BR"/>
        </w:rPr>
        <w:t>terceiros, somente da</w:t>
      </w:r>
      <w:r w:rsidRPr="009273C1">
        <w:rPr>
          <w:rFonts w:eastAsia="Times New Roman"/>
          <w:color w:val="auto"/>
          <w:lang w:eastAsia="pt-BR"/>
        </w:rPr>
        <w:t xml:space="preserve"> proprietári</w:t>
      </w:r>
      <w:r w:rsidR="00EB4494">
        <w:rPr>
          <w:rFonts w:eastAsia="Times New Roman"/>
          <w:color w:val="auto"/>
          <w:lang w:eastAsia="pt-BR"/>
        </w:rPr>
        <w:t>a</w:t>
      </w:r>
      <w:r w:rsidRPr="009273C1">
        <w:rPr>
          <w:rFonts w:eastAsia="Times New Roman"/>
          <w:color w:val="auto"/>
          <w:lang w:eastAsia="pt-BR"/>
        </w:rPr>
        <w:t xml:space="preserve">. </w:t>
      </w:r>
    </w:p>
    <w:p w:rsidR="00534229" w:rsidRPr="009273C1" w:rsidRDefault="00534229" w:rsidP="00940BDC">
      <w:pPr>
        <w:pStyle w:val="Default"/>
        <w:spacing w:line="360" w:lineRule="auto"/>
        <w:ind w:firstLine="709"/>
        <w:jc w:val="both"/>
        <w:rPr>
          <w:color w:val="auto"/>
        </w:rPr>
      </w:pPr>
      <w:r w:rsidRPr="009273C1">
        <w:rPr>
          <w:color w:val="auto"/>
        </w:rPr>
        <w:t>A empresa ainda apresenta</w:t>
      </w:r>
      <w:r w:rsidR="00E4642E">
        <w:rPr>
          <w:color w:val="auto"/>
        </w:rPr>
        <w:t>rá</w:t>
      </w:r>
      <w:r w:rsidRPr="009273C1">
        <w:rPr>
          <w:color w:val="auto"/>
        </w:rPr>
        <w:t xml:space="preserve"> boas perspectivas econômicas, com um Valor Presente Líquido (VPL) de </w:t>
      </w:r>
      <w:r w:rsidR="00261E39" w:rsidRPr="00261E39">
        <w:rPr>
          <w:color w:val="auto"/>
        </w:rPr>
        <w:t>R$ 172.579,53,</w:t>
      </w:r>
      <w:r w:rsidR="00261E39">
        <w:rPr>
          <w:color w:val="auto"/>
        </w:rPr>
        <w:t xml:space="preserve"> </w:t>
      </w:r>
      <w:r w:rsidRPr="009273C1">
        <w:rPr>
          <w:color w:val="auto"/>
        </w:rPr>
        <w:t xml:space="preserve">permitindo um </w:t>
      </w:r>
      <w:proofErr w:type="spellStart"/>
      <w:r w:rsidRPr="009273C1">
        <w:rPr>
          <w:i/>
          <w:iCs/>
          <w:color w:val="auto"/>
        </w:rPr>
        <w:t>payback</w:t>
      </w:r>
      <w:proofErr w:type="spellEnd"/>
      <w:r w:rsidRPr="009273C1">
        <w:rPr>
          <w:i/>
          <w:iCs/>
          <w:color w:val="auto"/>
        </w:rPr>
        <w:t xml:space="preserve"> </w:t>
      </w:r>
      <w:r w:rsidR="00261E39">
        <w:rPr>
          <w:color w:val="auto"/>
        </w:rPr>
        <w:t>em 1 ano e 1 mês (13 meses).</w:t>
      </w:r>
    </w:p>
    <w:p w:rsidR="00534229" w:rsidRPr="009273C1" w:rsidRDefault="00534229" w:rsidP="00940BDC">
      <w:pPr>
        <w:pStyle w:val="Default"/>
        <w:spacing w:line="360" w:lineRule="auto"/>
        <w:ind w:firstLine="709"/>
        <w:jc w:val="both"/>
        <w:rPr>
          <w:color w:val="auto"/>
        </w:rPr>
      </w:pPr>
      <w:r w:rsidRPr="009273C1">
        <w:rPr>
          <w:color w:val="auto"/>
        </w:rPr>
        <w:t xml:space="preserve"> </w:t>
      </w:r>
      <w:r w:rsidR="00EB4494">
        <w:rPr>
          <w:color w:val="auto"/>
        </w:rPr>
        <w:t xml:space="preserve">Neste contexto, </w:t>
      </w:r>
      <w:r w:rsidR="004C5FDC">
        <w:rPr>
          <w:color w:val="auto"/>
        </w:rPr>
        <w:t>tem-se</w:t>
      </w:r>
      <w:r w:rsidR="00EB4494">
        <w:rPr>
          <w:color w:val="auto"/>
        </w:rPr>
        <w:t xml:space="preserve"> como </w:t>
      </w:r>
      <w:r w:rsidRPr="009273C1">
        <w:rPr>
          <w:color w:val="auto"/>
        </w:rPr>
        <w:t xml:space="preserve">principal desafio para a abertura da </w:t>
      </w:r>
      <w:r w:rsidR="00D65246" w:rsidRPr="009273C1">
        <w:rPr>
          <w:color w:val="auto"/>
        </w:rPr>
        <w:t>RMS consultoria ju</w:t>
      </w:r>
      <w:r w:rsidR="00EB4494">
        <w:rPr>
          <w:color w:val="auto"/>
        </w:rPr>
        <w:t>rídica</w:t>
      </w:r>
      <w:r w:rsidR="00512F01" w:rsidRPr="009273C1">
        <w:rPr>
          <w:color w:val="auto"/>
        </w:rPr>
        <w:t xml:space="preserve"> </w:t>
      </w:r>
      <w:r w:rsidR="00605180" w:rsidRPr="009273C1">
        <w:rPr>
          <w:color w:val="auto"/>
        </w:rPr>
        <w:t>a</w:t>
      </w:r>
      <w:r w:rsidRPr="009273C1">
        <w:rPr>
          <w:color w:val="auto"/>
        </w:rPr>
        <w:t xml:space="preserve"> barreira</w:t>
      </w:r>
      <w:r w:rsidR="00605180" w:rsidRPr="009273C1">
        <w:rPr>
          <w:color w:val="auto"/>
        </w:rPr>
        <w:t xml:space="preserve"> imposta</w:t>
      </w:r>
      <w:r w:rsidRPr="009273C1">
        <w:rPr>
          <w:color w:val="auto"/>
        </w:rPr>
        <w:t xml:space="preserve"> pelo Código de Ética dos Advogados</w:t>
      </w:r>
      <w:r w:rsidR="00F442C5" w:rsidRPr="009273C1">
        <w:rPr>
          <w:color w:val="auto"/>
        </w:rPr>
        <w:t xml:space="preserve"> e pelo Estatuto dos Advogados</w:t>
      </w:r>
      <w:r w:rsidRPr="009273C1">
        <w:rPr>
          <w:color w:val="auto"/>
        </w:rPr>
        <w:t>.</w:t>
      </w:r>
    </w:p>
    <w:p w:rsidR="00605180" w:rsidRPr="009273C1" w:rsidRDefault="00605180" w:rsidP="00940BDC">
      <w:pPr>
        <w:pStyle w:val="Default"/>
        <w:spacing w:line="360" w:lineRule="auto"/>
        <w:ind w:firstLine="709"/>
        <w:jc w:val="both"/>
        <w:rPr>
          <w:color w:val="auto"/>
        </w:rPr>
      </w:pPr>
      <w:r w:rsidRPr="009273C1">
        <w:rPr>
          <w:color w:val="auto"/>
        </w:rPr>
        <w:t>A impossibilidade de utilização de um nome fantasia</w:t>
      </w:r>
      <w:r w:rsidR="00CE659E" w:rsidRPr="009273C1">
        <w:rPr>
          <w:color w:val="auto"/>
        </w:rPr>
        <w:t xml:space="preserve">, para ter um maior apelo comercial, bem como a </w:t>
      </w:r>
      <w:r w:rsidRPr="009273C1">
        <w:rPr>
          <w:color w:val="auto"/>
        </w:rPr>
        <w:t>restrição na publicid</w:t>
      </w:r>
      <w:r w:rsidR="00CE659E" w:rsidRPr="009273C1">
        <w:rPr>
          <w:color w:val="auto"/>
        </w:rPr>
        <w:t>ade e marketing podem dificultar a entrada no mercado e consolidação da RMS consultoria jurídica.</w:t>
      </w:r>
    </w:p>
    <w:p w:rsidR="004660F2" w:rsidRDefault="004660F2" w:rsidP="00940BDC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9273C1" w:rsidRDefault="009273C1" w:rsidP="00940BDC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E4642E" w:rsidRDefault="00E4642E" w:rsidP="00940BDC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E4642E" w:rsidRDefault="00E4642E" w:rsidP="00940BDC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E4642E" w:rsidRDefault="00E4642E" w:rsidP="00940BDC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C61B38" w:rsidRDefault="00C61B38" w:rsidP="00940BDC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C61B38" w:rsidRDefault="00C61B38" w:rsidP="00940BDC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C61B38" w:rsidRDefault="00C61B38" w:rsidP="00940BDC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C61B38" w:rsidRDefault="00C61B38" w:rsidP="00940BDC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C61B38" w:rsidRDefault="00C61B38" w:rsidP="00940BDC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E4642E" w:rsidRPr="009273C1" w:rsidRDefault="00E4642E" w:rsidP="00940BDC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4C2C90" w:rsidRPr="004C2C90" w:rsidRDefault="004C2C90" w:rsidP="004C2C90">
      <w:pPr>
        <w:pStyle w:val="Ttulo3"/>
        <w:numPr>
          <w:ilvl w:val="0"/>
          <w:numId w:val="17"/>
        </w:numPr>
        <w:tabs>
          <w:tab w:val="left" w:pos="426"/>
        </w:tabs>
        <w:spacing w:before="0" w:after="0" w:line="360" w:lineRule="auto"/>
        <w:rPr>
          <w:rFonts w:ascii="Arial" w:hAnsi="Arial" w:cs="Arial"/>
          <w:szCs w:val="24"/>
        </w:rPr>
      </w:pPr>
      <w:bookmarkStart w:id="7" w:name="_Toc515876325"/>
      <w:r w:rsidRPr="004C2C90">
        <w:rPr>
          <w:rFonts w:ascii="Arial" w:hAnsi="Arial" w:cs="Arial"/>
          <w:szCs w:val="24"/>
        </w:rPr>
        <w:lastRenderedPageBreak/>
        <w:t>DESCRIÇÃO DA EMPRESA</w:t>
      </w:r>
      <w:bookmarkEnd w:id="7"/>
    </w:p>
    <w:p w:rsidR="004C2C90" w:rsidRPr="004C2C90" w:rsidRDefault="004C2C90" w:rsidP="004C2C90"/>
    <w:p w:rsidR="004629BC" w:rsidRDefault="009273C1" w:rsidP="0028585E">
      <w:pPr>
        <w:pStyle w:val="Ttulo3"/>
        <w:numPr>
          <w:ilvl w:val="1"/>
          <w:numId w:val="17"/>
        </w:numPr>
        <w:tabs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b w:val="0"/>
          <w:szCs w:val="24"/>
        </w:rPr>
      </w:pPr>
      <w:bookmarkStart w:id="8" w:name="_Toc515876326"/>
      <w:r w:rsidRPr="009273C1">
        <w:rPr>
          <w:rFonts w:ascii="Arial" w:hAnsi="Arial" w:cs="Arial"/>
          <w:b w:val="0"/>
          <w:szCs w:val="24"/>
        </w:rPr>
        <w:t>DADOS PESSOAIS, EXPERIÊNCIA PROFISSIONAL E ATRIBUIÇÕES</w:t>
      </w:r>
      <w:bookmarkEnd w:id="8"/>
      <w:r w:rsidRPr="009273C1">
        <w:rPr>
          <w:rFonts w:ascii="Arial" w:hAnsi="Arial" w:cs="Arial"/>
          <w:b w:val="0"/>
          <w:szCs w:val="24"/>
        </w:rPr>
        <w:t xml:space="preserve"> </w:t>
      </w:r>
    </w:p>
    <w:p w:rsidR="009273C1" w:rsidRPr="009273C1" w:rsidRDefault="009273C1" w:rsidP="009273C1"/>
    <w:p w:rsidR="004629BC" w:rsidRDefault="009273C1" w:rsidP="009273C1">
      <w:pPr>
        <w:pStyle w:val="Default"/>
        <w:numPr>
          <w:ilvl w:val="2"/>
          <w:numId w:val="17"/>
        </w:numPr>
        <w:spacing w:line="360" w:lineRule="auto"/>
        <w:ind w:left="0" w:firstLine="0"/>
        <w:jc w:val="both"/>
        <w:rPr>
          <w:color w:val="auto"/>
        </w:rPr>
      </w:pPr>
      <w:r>
        <w:rPr>
          <w:color w:val="auto"/>
        </w:rPr>
        <w:t>Dados pessoais</w:t>
      </w:r>
    </w:p>
    <w:p w:rsidR="009273C1" w:rsidRPr="009273C1" w:rsidRDefault="009273C1" w:rsidP="009273C1">
      <w:pPr>
        <w:pStyle w:val="Default"/>
        <w:spacing w:line="360" w:lineRule="auto"/>
        <w:jc w:val="both"/>
        <w:rPr>
          <w:color w:val="auto"/>
        </w:rPr>
      </w:pPr>
    </w:p>
    <w:p w:rsidR="004629BC" w:rsidRPr="009273C1" w:rsidRDefault="004629BC" w:rsidP="009273C1">
      <w:pPr>
        <w:pStyle w:val="Default"/>
        <w:spacing w:line="360" w:lineRule="auto"/>
        <w:ind w:firstLine="709"/>
        <w:jc w:val="both"/>
        <w:rPr>
          <w:color w:val="auto"/>
        </w:rPr>
      </w:pPr>
      <w:r w:rsidRPr="009273C1">
        <w:rPr>
          <w:color w:val="auto"/>
        </w:rPr>
        <w:t>Nome: Flávia Romaguera Mello Sampaio</w:t>
      </w:r>
    </w:p>
    <w:p w:rsidR="004F69A9" w:rsidRPr="009273C1" w:rsidRDefault="004629BC" w:rsidP="009273C1">
      <w:pPr>
        <w:pStyle w:val="Default"/>
        <w:spacing w:line="360" w:lineRule="auto"/>
        <w:ind w:firstLine="709"/>
        <w:jc w:val="both"/>
        <w:rPr>
          <w:color w:val="auto"/>
        </w:rPr>
      </w:pPr>
      <w:r w:rsidRPr="009273C1">
        <w:rPr>
          <w:color w:val="auto"/>
        </w:rPr>
        <w:t xml:space="preserve">Endereço: Travessa </w:t>
      </w:r>
      <w:proofErr w:type="spellStart"/>
      <w:r w:rsidRPr="009273C1">
        <w:rPr>
          <w:color w:val="auto"/>
        </w:rPr>
        <w:t>Percy</w:t>
      </w:r>
      <w:proofErr w:type="spellEnd"/>
      <w:r w:rsidRPr="009273C1">
        <w:rPr>
          <w:color w:val="auto"/>
        </w:rPr>
        <w:t xml:space="preserve"> </w:t>
      </w:r>
      <w:proofErr w:type="spellStart"/>
      <w:r w:rsidRPr="009273C1">
        <w:rPr>
          <w:color w:val="auto"/>
        </w:rPr>
        <w:t>Withers</w:t>
      </w:r>
      <w:proofErr w:type="spellEnd"/>
      <w:r w:rsidRPr="009273C1">
        <w:rPr>
          <w:color w:val="auto"/>
        </w:rPr>
        <w:t>, 50, apto 902</w:t>
      </w:r>
    </w:p>
    <w:p w:rsidR="004629BC" w:rsidRPr="009273C1" w:rsidRDefault="004629BC" w:rsidP="009273C1">
      <w:pPr>
        <w:pStyle w:val="Default"/>
        <w:spacing w:line="360" w:lineRule="auto"/>
        <w:ind w:firstLine="709"/>
        <w:jc w:val="both"/>
        <w:rPr>
          <w:color w:val="auto"/>
        </w:rPr>
      </w:pPr>
      <w:r w:rsidRPr="009273C1">
        <w:rPr>
          <w:color w:val="auto"/>
        </w:rPr>
        <w:t>Cidade: Curitiba – PR</w:t>
      </w:r>
    </w:p>
    <w:p w:rsidR="004629BC" w:rsidRPr="009273C1" w:rsidRDefault="004F69A9" w:rsidP="009273C1">
      <w:pPr>
        <w:pStyle w:val="Default"/>
        <w:spacing w:line="360" w:lineRule="auto"/>
        <w:ind w:firstLine="709"/>
        <w:jc w:val="both"/>
        <w:rPr>
          <w:color w:val="auto"/>
        </w:rPr>
      </w:pPr>
      <w:r w:rsidRPr="009273C1">
        <w:rPr>
          <w:color w:val="auto"/>
        </w:rPr>
        <w:t>T</w:t>
      </w:r>
      <w:r w:rsidR="004629BC" w:rsidRPr="009273C1">
        <w:rPr>
          <w:color w:val="auto"/>
        </w:rPr>
        <w:t>elefone: (41) 99147-4477</w:t>
      </w:r>
    </w:p>
    <w:p w:rsidR="004629BC" w:rsidRPr="009273C1" w:rsidRDefault="004629BC" w:rsidP="009273C1">
      <w:pPr>
        <w:pStyle w:val="Default"/>
        <w:spacing w:line="360" w:lineRule="auto"/>
        <w:ind w:firstLine="709"/>
        <w:jc w:val="both"/>
        <w:rPr>
          <w:color w:val="auto"/>
        </w:rPr>
      </w:pPr>
      <w:r w:rsidRPr="009273C1">
        <w:rPr>
          <w:color w:val="auto"/>
        </w:rPr>
        <w:t xml:space="preserve">E-mail: </w:t>
      </w:r>
      <w:hyperlink r:id="rId12" w:history="1">
        <w:r w:rsidRPr="009273C1">
          <w:rPr>
            <w:rStyle w:val="Hyperlink"/>
          </w:rPr>
          <w:t>flarmello@yahoo.com.br</w:t>
        </w:r>
      </w:hyperlink>
    </w:p>
    <w:p w:rsidR="004629BC" w:rsidRDefault="004629BC" w:rsidP="009273C1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9273C1" w:rsidRPr="009273C1" w:rsidRDefault="009273C1" w:rsidP="009273C1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4629BC" w:rsidRDefault="004629BC" w:rsidP="009273C1">
      <w:pPr>
        <w:pStyle w:val="Default"/>
        <w:numPr>
          <w:ilvl w:val="2"/>
          <w:numId w:val="17"/>
        </w:numPr>
        <w:spacing w:line="360" w:lineRule="auto"/>
        <w:ind w:left="0" w:firstLine="0"/>
        <w:jc w:val="both"/>
        <w:rPr>
          <w:color w:val="auto"/>
        </w:rPr>
      </w:pPr>
      <w:r w:rsidRPr="009273C1">
        <w:rPr>
          <w:color w:val="auto"/>
        </w:rPr>
        <w:t xml:space="preserve">Experiência </w:t>
      </w:r>
      <w:r w:rsidR="009273C1">
        <w:rPr>
          <w:color w:val="auto"/>
        </w:rPr>
        <w:t>profissional</w:t>
      </w:r>
    </w:p>
    <w:p w:rsidR="009273C1" w:rsidRPr="009273C1" w:rsidRDefault="009273C1" w:rsidP="009273C1">
      <w:pPr>
        <w:pStyle w:val="Default"/>
        <w:spacing w:line="360" w:lineRule="auto"/>
        <w:jc w:val="both"/>
        <w:rPr>
          <w:color w:val="auto"/>
        </w:rPr>
      </w:pPr>
    </w:p>
    <w:p w:rsidR="003A75F1" w:rsidRPr="009273C1" w:rsidRDefault="003A75F1" w:rsidP="00C92258">
      <w:pPr>
        <w:pStyle w:val="Default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</w:rPr>
      </w:pPr>
      <w:r w:rsidRPr="009273C1">
        <w:rPr>
          <w:color w:val="auto"/>
        </w:rPr>
        <w:t>Advogada inscrita na OAB/PR sob o nº 58.220 – formada pela Faculdade de Direito Curitiba com especialização em Direito Contemporâneo pela Universidade Positivo.</w:t>
      </w:r>
    </w:p>
    <w:p w:rsidR="004F69A9" w:rsidRPr="009273C1" w:rsidRDefault="003A75F1" w:rsidP="00C92258">
      <w:pPr>
        <w:pStyle w:val="Default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</w:rPr>
      </w:pPr>
      <w:r w:rsidRPr="009273C1">
        <w:rPr>
          <w:color w:val="auto"/>
        </w:rPr>
        <w:t xml:space="preserve">Experiência profissional de 10 anos </w:t>
      </w:r>
      <w:r w:rsidR="004F69A9" w:rsidRPr="009273C1">
        <w:rPr>
          <w:color w:val="auto"/>
        </w:rPr>
        <w:t>em jurídico interno de grandes empresas (</w:t>
      </w:r>
      <w:proofErr w:type="spellStart"/>
      <w:r w:rsidR="004F69A9" w:rsidRPr="009273C1">
        <w:rPr>
          <w:color w:val="auto"/>
        </w:rPr>
        <w:t>Mondelez</w:t>
      </w:r>
      <w:proofErr w:type="spellEnd"/>
      <w:r w:rsidR="004F69A9" w:rsidRPr="009273C1">
        <w:rPr>
          <w:color w:val="auto"/>
        </w:rPr>
        <w:t xml:space="preserve"> e Grupo Boticário), </w:t>
      </w:r>
      <w:r w:rsidRPr="009273C1">
        <w:rPr>
          <w:color w:val="auto"/>
        </w:rPr>
        <w:t xml:space="preserve">atuando com </w:t>
      </w:r>
      <w:proofErr w:type="spellStart"/>
      <w:r w:rsidR="004F69A9" w:rsidRPr="009273C1">
        <w:rPr>
          <w:color w:val="auto"/>
        </w:rPr>
        <w:t>multibusiness</w:t>
      </w:r>
      <w:proofErr w:type="spellEnd"/>
      <w:r w:rsidR="004F69A9" w:rsidRPr="009273C1">
        <w:rPr>
          <w:color w:val="auto"/>
        </w:rPr>
        <w:t xml:space="preserve"> e multicanal (franquia, varejo, venda direta, e-commerce), bem como indústrias e distribuidoras.</w:t>
      </w:r>
    </w:p>
    <w:p w:rsidR="004F69A9" w:rsidRPr="009273C1" w:rsidRDefault="004F69A9" w:rsidP="00C92258">
      <w:pPr>
        <w:pStyle w:val="Default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</w:rPr>
      </w:pPr>
      <w:r w:rsidRPr="009273C1">
        <w:rPr>
          <w:color w:val="auto"/>
        </w:rPr>
        <w:t xml:space="preserve">Atendimento especializado em Consumidor, Trabalhista em geral, </w:t>
      </w:r>
      <w:proofErr w:type="gramStart"/>
      <w:r w:rsidRPr="009273C1">
        <w:rPr>
          <w:color w:val="auto"/>
        </w:rPr>
        <w:t>Politica</w:t>
      </w:r>
      <w:proofErr w:type="gramEnd"/>
      <w:r w:rsidRPr="009273C1">
        <w:rPr>
          <w:color w:val="auto"/>
        </w:rPr>
        <w:t xml:space="preserve"> Reversa, Terceiro setor, Promoções comerciais, CONAR, CENP, </w:t>
      </w:r>
      <w:r w:rsidR="00CE659E" w:rsidRPr="009273C1">
        <w:rPr>
          <w:color w:val="auto"/>
        </w:rPr>
        <w:t>Entidades Fechadas de Previdência Complementar (PREVIC)</w:t>
      </w:r>
      <w:r w:rsidRPr="009273C1">
        <w:rPr>
          <w:color w:val="auto"/>
        </w:rPr>
        <w:t>, Regimentos Internos</w:t>
      </w:r>
      <w:r w:rsidR="00CE659E" w:rsidRPr="009273C1">
        <w:rPr>
          <w:color w:val="auto"/>
        </w:rPr>
        <w:t>, Políticas Internas (incluindo Código de Ética)</w:t>
      </w:r>
      <w:r w:rsidRPr="009273C1">
        <w:rPr>
          <w:color w:val="auto"/>
        </w:rPr>
        <w:t xml:space="preserve"> e demais procedimentos de governanças.</w:t>
      </w:r>
    </w:p>
    <w:p w:rsidR="004F69A9" w:rsidRPr="009273C1" w:rsidRDefault="004F69A9" w:rsidP="00C92258">
      <w:pPr>
        <w:pStyle w:val="Default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</w:rPr>
      </w:pPr>
      <w:r w:rsidRPr="009273C1">
        <w:rPr>
          <w:color w:val="auto"/>
        </w:rPr>
        <w:t xml:space="preserve">Especialista em contratos empresariais e em </w:t>
      </w:r>
      <w:r w:rsidRPr="009273C1">
        <w:rPr>
          <w:i/>
          <w:color w:val="auto"/>
        </w:rPr>
        <w:t>Compliance</w:t>
      </w:r>
      <w:r w:rsidRPr="009273C1">
        <w:rPr>
          <w:color w:val="auto"/>
        </w:rPr>
        <w:t>, com desenvolvime</w:t>
      </w:r>
      <w:r w:rsidR="00B70914">
        <w:rPr>
          <w:color w:val="auto"/>
        </w:rPr>
        <w:t>nto e aplicação de treinamentos.</w:t>
      </w:r>
    </w:p>
    <w:p w:rsidR="004F69A9" w:rsidRPr="009273C1" w:rsidRDefault="004F69A9" w:rsidP="00C92258">
      <w:pPr>
        <w:pStyle w:val="Default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</w:rPr>
      </w:pPr>
      <w:r w:rsidRPr="009273C1">
        <w:rPr>
          <w:color w:val="auto"/>
        </w:rPr>
        <w:t xml:space="preserve">Atendimento consultivo </w:t>
      </w:r>
      <w:r w:rsidR="00EB4494">
        <w:rPr>
          <w:color w:val="auto"/>
        </w:rPr>
        <w:t xml:space="preserve">jurídico </w:t>
      </w:r>
      <w:r w:rsidRPr="009273C1">
        <w:rPr>
          <w:color w:val="auto"/>
        </w:rPr>
        <w:t>de diversas áreas como: Recursos Humanos, Industrial, Engenharia, Suprimentos</w:t>
      </w:r>
      <w:r w:rsidR="00CE659E" w:rsidRPr="009273C1">
        <w:rPr>
          <w:color w:val="auto"/>
        </w:rPr>
        <w:t>/Compras</w:t>
      </w:r>
      <w:r w:rsidRPr="009273C1">
        <w:rPr>
          <w:color w:val="auto"/>
        </w:rPr>
        <w:t xml:space="preserve">, Saúde, Segurança, Meio Ambiente, Responsabilidade Social/Sustentabilidade, Trade Marketing, Marketing e Marketing Digital, Comunicação e Propaganda, Visual Merchandising, Comercial, </w:t>
      </w:r>
      <w:r w:rsidRPr="009273C1">
        <w:rPr>
          <w:color w:val="auto"/>
        </w:rPr>
        <w:lastRenderedPageBreak/>
        <w:t xml:space="preserve">Regulatório, Franchising </w:t>
      </w:r>
      <w:r w:rsidR="00CE659E" w:rsidRPr="009273C1">
        <w:rPr>
          <w:color w:val="auto"/>
        </w:rPr>
        <w:t xml:space="preserve">sempre </w:t>
      </w:r>
      <w:r w:rsidRPr="009273C1">
        <w:rPr>
          <w:color w:val="auto"/>
        </w:rPr>
        <w:t>visando à redução de riscos jurídicos</w:t>
      </w:r>
      <w:r w:rsidR="009F1FF1" w:rsidRPr="009273C1">
        <w:rPr>
          <w:color w:val="auto"/>
        </w:rPr>
        <w:t xml:space="preserve"> (segurança jurídica)</w:t>
      </w:r>
      <w:r w:rsidR="00CE659E" w:rsidRPr="009273C1">
        <w:rPr>
          <w:color w:val="auto"/>
        </w:rPr>
        <w:t xml:space="preserve"> e perenidade do negócio</w:t>
      </w:r>
      <w:r w:rsidR="009F1FF1" w:rsidRPr="009273C1">
        <w:rPr>
          <w:color w:val="auto"/>
        </w:rPr>
        <w:t>.</w:t>
      </w:r>
    </w:p>
    <w:p w:rsidR="004F69A9" w:rsidRDefault="004F69A9" w:rsidP="009273C1">
      <w:pPr>
        <w:pStyle w:val="Default"/>
        <w:tabs>
          <w:tab w:val="left" w:pos="709"/>
        </w:tabs>
        <w:spacing w:line="360" w:lineRule="auto"/>
        <w:jc w:val="both"/>
        <w:rPr>
          <w:color w:val="auto"/>
        </w:rPr>
      </w:pPr>
    </w:p>
    <w:p w:rsidR="004629BC" w:rsidRDefault="00512F01" w:rsidP="009273C1">
      <w:pPr>
        <w:pStyle w:val="Default"/>
        <w:numPr>
          <w:ilvl w:val="2"/>
          <w:numId w:val="17"/>
        </w:numPr>
        <w:tabs>
          <w:tab w:val="left" w:pos="709"/>
          <w:tab w:val="left" w:pos="2268"/>
        </w:tabs>
        <w:spacing w:line="360" w:lineRule="auto"/>
        <w:ind w:left="0" w:firstLine="0"/>
        <w:jc w:val="both"/>
        <w:rPr>
          <w:color w:val="auto"/>
        </w:rPr>
      </w:pPr>
      <w:r w:rsidRPr="009273C1">
        <w:rPr>
          <w:color w:val="auto"/>
        </w:rPr>
        <w:t xml:space="preserve">Atribuições </w:t>
      </w:r>
    </w:p>
    <w:p w:rsidR="009273C1" w:rsidRPr="009273C1" w:rsidRDefault="009273C1" w:rsidP="009273C1">
      <w:pPr>
        <w:pStyle w:val="Default"/>
        <w:tabs>
          <w:tab w:val="left" w:pos="709"/>
          <w:tab w:val="left" w:pos="2268"/>
        </w:tabs>
        <w:spacing w:line="360" w:lineRule="auto"/>
        <w:jc w:val="both"/>
        <w:rPr>
          <w:color w:val="auto"/>
        </w:rPr>
      </w:pPr>
    </w:p>
    <w:p w:rsidR="003A75F1" w:rsidRPr="009273C1" w:rsidRDefault="002B7F21" w:rsidP="009273C1">
      <w:pPr>
        <w:pStyle w:val="Default"/>
        <w:tabs>
          <w:tab w:val="left" w:pos="2268"/>
        </w:tabs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A proprietária </w:t>
      </w:r>
      <w:r w:rsidR="009F1FF1" w:rsidRPr="009273C1">
        <w:rPr>
          <w:color w:val="auto"/>
        </w:rPr>
        <w:t xml:space="preserve">Flávia Romaguera Mello Sampaio </w:t>
      </w:r>
      <w:r w:rsidR="00B70914">
        <w:rPr>
          <w:color w:val="auto"/>
        </w:rPr>
        <w:t>será</w:t>
      </w:r>
      <w:r>
        <w:rPr>
          <w:color w:val="auto"/>
        </w:rPr>
        <w:t xml:space="preserve"> </w:t>
      </w:r>
      <w:r w:rsidR="009F1FF1" w:rsidRPr="009273C1">
        <w:rPr>
          <w:color w:val="auto"/>
        </w:rPr>
        <w:t>r</w:t>
      </w:r>
      <w:r w:rsidR="00512F01" w:rsidRPr="009273C1">
        <w:rPr>
          <w:color w:val="auto"/>
        </w:rPr>
        <w:t xml:space="preserve">esponsável por desempenhar todas as funções administrativas da </w:t>
      </w:r>
      <w:r w:rsidR="00D65246" w:rsidRPr="009273C1">
        <w:rPr>
          <w:color w:val="auto"/>
        </w:rPr>
        <w:t>RMS consultoria jurídica</w:t>
      </w:r>
      <w:r w:rsidR="00512F01" w:rsidRPr="009273C1">
        <w:rPr>
          <w:color w:val="auto"/>
        </w:rPr>
        <w:t>, pela representação ativa e passiva, judicial e extrajudicial da empresa, bem como pela efetiva prestação do serviço jurídico às microempresas e startups.</w:t>
      </w:r>
    </w:p>
    <w:p w:rsidR="00512F01" w:rsidRDefault="00512F01" w:rsidP="009273C1">
      <w:pPr>
        <w:pStyle w:val="Default"/>
        <w:tabs>
          <w:tab w:val="left" w:pos="2268"/>
        </w:tabs>
        <w:spacing w:line="360" w:lineRule="auto"/>
        <w:ind w:firstLine="709"/>
        <w:jc w:val="both"/>
        <w:rPr>
          <w:b/>
          <w:color w:val="auto"/>
        </w:rPr>
      </w:pPr>
    </w:p>
    <w:p w:rsidR="009273C1" w:rsidRPr="009273C1" w:rsidRDefault="009273C1" w:rsidP="009273C1">
      <w:pPr>
        <w:pStyle w:val="Default"/>
        <w:tabs>
          <w:tab w:val="left" w:pos="2268"/>
        </w:tabs>
        <w:spacing w:line="360" w:lineRule="auto"/>
        <w:ind w:firstLine="709"/>
        <w:jc w:val="both"/>
        <w:rPr>
          <w:b/>
          <w:color w:val="auto"/>
        </w:rPr>
      </w:pPr>
    </w:p>
    <w:p w:rsidR="00B021E6" w:rsidRDefault="009273C1" w:rsidP="009273C1">
      <w:pPr>
        <w:pStyle w:val="Ttulo3"/>
        <w:numPr>
          <w:ilvl w:val="1"/>
          <w:numId w:val="17"/>
        </w:numPr>
        <w:tabs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 </w:t>
      </w:r>
      <w:bookmarkStart w:id="9" w:name="_Toc515876327"/>
      <w:r w:rsidRPr="009273C1">
        <w:rPr>
          <w:rFonts w:ascii="Arial" w:hAnsi="Arial" w:cs="Arial"/>
          <w:b w:val="0"/>
          <w:szCs w:val="24"/>
        </w:rPr>
        <w:t>DADOS DO EMPREENDIMENTO</w:t>
      </w:r>
      <w:bookmarkEnd w:id="9"/>
    </w:p>
    <w:p w:rsidR="009273C1" w:rsidRPr="009273C1" w:rsidRDefault="009273C1" w:rsidP="009273C1"/>
    <w:p w:rsidR="00D01077" w:rsidRPr="009273C1" w:rsidRDefault="00D01077" w:rsidP="009273C1">
      <w:pPr>
        <w:pStyle w:val="Default"/>
        <w:tabs>
          <w:tab w:val="left" w:pos="2268"/>
        </w:tabs>
        <w:spacing w:line="360" w:lineRule="auto"/>
        <w:ind w:firstLine="709"/>
        <w:jc w:val="both"/>
        <w:rPr>
          <w:color w:val="auto"/>
        </w:rPr>
      </w:pPr>
      <w:r w:rsidRPr="009273C1">
        <w:rPr>
          <w:color w:val="auto"/>
        </w:rPr>
        <w:t xml:space="preserve">Nome empresarial: </w:t>
      </w:r>
      <w:r w:rsidR="00B86BAC" w:rsidRPr="009273C1">
        <w:rPr>
          <w:color w:val="auto"/>
        </w:rPr>
        <w:t xml:space="preserve">RMS </w:t>
      </w:r>
      <w:r w:rsidR="00F442C5" w:rsidRPr="009273C1">
        <w:rPr>
          <w:color w:val="auto"/>
        </w:rPr>
        <w:t>Sociedade Unipessoal de Advocacia.</w:t>
      </w:r>
    </w:p>
    <w:p w:rsidR="00BC5641" w:rsidRDefault="00BC5641" w:rsidP="009273C1">
      <w:pPr>
        <w:pStyle w:val="Default"/>
        <w:tabs>
          <w:tab w:val="left" w:pos="2268"/>
        </w:tabs>
        <w:spacing w:line="360" w:lineRule="auto"/>
        <w:ind w:firstLine="709"/>
        <w:jc w:val="both"/>
        <w:rPr>
          <w:color w:val="auto"/>
        </w:rPr>
      </w:pPr>
    </w:p>
    <w:p w:rsidR="009273C1" w:rsidRPr="009273C1" w:rsidRDefault="009273C1" w:rsidP="009273C1">
      <w:pPr>
        <w:pStyle w:val="Default"/>
        <w:tabs>
          <w:tab w:val="left" w:pos="2268"/>
        </w:tabs>
        <w:spacing w:line="360" w:lineRule="auto"/>
        <w:ind w:firstLine="709"/>
        <w:jc w:val="both"/>
        <w:rPr>
          <w:color w:val="auto"/>
        </w:rPr>
      </w:pPr>
    </w:p>
    <w:p w:rsidR="004660F2" w:rsidRDefault="009273C1" w:rsidP="009273C1">
      <w:pPr>
        <w:pStyle w:val="Ttulo3"/>
        <w:numPr>
          <w:ilvl w:val="1"/>
          <w:numId w:val="17"/>
        </w:numPr>
        <w:tabs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b w:val="0"/>
          <w:szCs w:val="24"/>
        </w:rPr>
      </w:pPr>
      <w:r w:rsidRPr="009273C1">
        <w:rPr>
          <w:rFonts w:ascii="Arial" w:hAnsi="Arial" w:cs="Arial"/>
          <w:b w:val="0"/>
          <w:szCs w:val="24"/>
        </w:rPr>
        <w:t xml:space="preserve"> </w:t>
      </w:r>
      <w:bookmarkStart w:id="10" w:name="_Toc515876328"/>
      <w:r w:rsidRPr="009273C1">
        <w:rPr>
          <w:rFonts w:ascii="Arial" w:hAnsi="Arial" w:cs="Arial"/>
          <w:b w:val="0"/>
          <w:szCs w:val="24"/>
        </w:rPr>
        <w:t>MISSÃO</w:t>
      </w:r>
      <w:bookmarkEnd w:id="10"/>
    </w:p>
    <w:p w:rsidR="009273C1" w:rsidRPr="009273C1" w:rsidRDefault="009273C1" w:rsidP="009273C1"/>
    <w:p w:rsidR="004660F2" w:rsidRPr="009273C1" w:rsidRDefault="000E7B7E" w:rsidP="009273C1">
      <w:pPr>
        <w:pStyle w:val="Default"/>
        <w:spacing w:line="360" w:lineRule="auto"/>
        <w:ind w:firstLine="709"/>
        <w:jc w:val="both"/>
        <w:rPr>
          <w:color w:val="auto"/>
        </w:rPr>
      </w:pPr>
      <w:r w:rsidRPr="009273C1">
        <w:rPr>
          <w:color w:val="auto"/>
        </w:rPr>
        <w:t xml:space="preserve">Fornecer apoio jurídico desburocratizado às microempresas e startups </w:t>
      </w:r>
      <w:r w:rsidR="0036392B" w:rsidRPr="009273C1">
        <w:rPr>
          <w:color w:val="auto"/>
        </w:rPr>
        <w:t>com agilidade, simplicidade e informalidade.</w:t>
      </w:r>
    </w:p>
    <w:p w:rsidR="0036392B" w:rsidRDefault="0036392B" w:rsidP="009273C1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9273C1" w:rsidRPr="009273C1" w:rsidRDefault="009273C1" w:rsidP="009273C1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4660F2" w:rsidRDefault="009273C1" w:rsidP="009273C1">
      <w:pPr>
        <w:pStyle w:val="Ttulo3"/>
        <w:numPr>
          <w:ilvl w:val="1"/>
          <w:numId w:val="17"/>
        </w:numPr>
        <w:tabs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b w:val="0"/>
          <w:szCs w:val="24"/>
        </w:rPr>
      </w:pPr>
      <w:r w:rsidRPr="009273C1">
        <w:rPr>
          <w:rFonts w:ascii="Arial" w:hAnsi="Arial" w:cs="Arial"/>
          <w:b w:val="0"/>
          <w:szCs w:val="24"/>
        </w:rPr>
        <w:t xml:space="preserve"> </w:t>
      </w:r>
      <w:bookmarkStart w:id="11" w:name="_Toc515876329"/>
      <w:r w:rsidRPr="009273C1">
        <w:rPr>
          <w:rFonts w:ascii="Arial" w:hAnsi="Arial" w:cs="Arial"/>
          <w:b w:val="0"/>
          <w:szCs w:val="24"/>
        </w:rPr>
        <w:t>VISÃO</w:t>
      </w:r>
      <w:bookmarkEnd w:id="11"/>
    </w:p>
    <w:p w:rsidR="009273C1" w:rsidRPr="009273C1" w:rsidRDefault="009273C1" w:rsidP="009273C1"/>
    <w:p w:rsidR="004660F2" w:rsidRPr="009273C1" w:rsidRDefault="009F1FF1" w:rsidP="009273C1">
      <w:pPr>
        <w:pStyle w:val="Default"/>
        <w:spacing w:line="360" w:lineRule="auto"/>
        <w:ind w:firstLine="709"/>
        <w:jc w:val="both"/>
        <w:rPr>
          <w:color w:val="auto"/>
        </w:rPr>
      </w:pPr>
      <w:r w:rsidRPr="009273C1">
        <w:rPr>
          <w:color w:val="auto"/>
        </w:rPr>
        <w:t>Ser reconhecida como uma consultoria de serviços advocatícios informal, atuando como verdadeira parceira do negócio de seus clientes.</w:t>
      </w:r>
      <w:r w:rsidR="0036392B" w:rsidRPr="009273C1">
        <w:rPr>
          <w:color w:val="auto"/>
        </w:rPr>
        <w:t xml:space="preserve"> </w:t>
      </w:r>
    </w:p>
    <w:p w:rsidR="004660F2" w:rsidRDefault="004660F2" w:rsidP="009273C1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9273C1" w:rsidRPr="00262CF0" w:rsidRDefault="009273C1" w:rsidP="00262CF0">
      <w:pPr>
        <w:pStyle w:val="Default"/>
        <w:spacing w:line="360" w:lineRule="auto"/>
        <w:jc w:val="both"/>
        <w:rPr>
          <w:color w:val="auto"/>
        </w:rPr>
      </w:pPr>
    </w:p>
    <w:p w:rsidR="004660F2" w:rsidRDefault="00262CF0" w:rsidP="0028585E">
      <w:pPr>
        <w:pStyle w:val="Ttulo3"/>
        <w:numPr>
          <w:ilvl w:val="1"/>
          <w:numId w:val="17"/>
        </w:numPr>
        <w:tabs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b w:val="0"/>
          <w:szCs w:val="24"/>
        </w:rPr>
      </w:pPr>
      <w:r w:rsidRPr="00262CF0">
        <w:rPr>
          <w:rFonts w:ascii="Arial" w:hAnsi="Arial" w:cs="Arial"/>
          <w:b w:val="0"/>
          <w:szCs w:val="24"/>
        </w:rPr>
        <w:t xml:space="preserve"> </w:t>
      </w:r>
      <w:bookmarkStart w:id="12" w:name="_Toc515876330"/>
      <w:r w:rsidRPr="00262CF0">
        <w:rPr>
          <w:rFonts w:ascii="Arial" w:hAnsi="Arial" w:cs="Arial"/>
          <w:b w:val="0"/>
          <w:szCs w:val="24"/>
        </w:rPr>
        <w:t>VALORES DA EMPRESA</w:t>
      </w:r>
      <w:bookmarkEnd w:id="12"/>
    </w:p>
    <w:p w:rsidR="00262CF0" w:rsidRPr="00262CF0" w:rsidRDefault="00262CF0" w:rsidP="00262CF0"/>
    <w:p w:rsidR="000516C8" w:rsidRPr="009273C1" w:rsidRDefault="000616C9" w:rsidP="009273C1">
      <w:pPr>
        <w:pStyle w:val="Default"/>
        <w:numPr>
          <w:ilvl w:val="0"/>
          <w:numId w:val="18"/>
        </w:numPr>
        <w:spacing w:line="360" w:lineRule="auto"/>
        <w:ind w:left="0" w:firstLine="709"/>
        <w:jc w:val="both"/>
        <w:rPr>
          <w:b/>
          <w:color w:val="auto"/>
        </w:rPr>
      </w:pPr>
      <w:r w:rsidRPr="009273C1">
        <w:rPr>
          <w:b/>
          <w:color w:val="auto"/>
        </w:rPr>
        <w:t>Integridade</w:t>
      </w:r>
      <w:r w:rsidR="000516C8" w:rsidRPr="009273C1">
        <w:rPr>
          <w:b/>
          <w:color w:val="auto"/>
        </w:rPr>
        <w:t xml:space="preserve"> acima de tudo!</w:t>
      </w:r>
    </w:p>
    <w:p w:rsidR="004660F2" w:rsidRPr="009273C1" w:rsidRDefault="004D098D" w:rsidP="009273C1">
      <w:pPr>
        <w:pStyle w:val="Default"/>
        <w:spacing w:line="360" w:lineRule="auto"/>
        <w:ind w:firstLine="709"/>
        <w:jc w:val="both"/>
        <w:rPr>
          <w:color w:val="auto"/>
        </w:rPr>
      </w:pPr>
      <w:r w:rsidRPr="009273C1">
        <w:rPr>
          <w:color w:val="auto"/>
        </w:rPr>
        <w:lastRenderedPageBreak/>
        <w:t>A</w:t>
      </w:r>
      <w:r w:rsidR="000616C9" w:rsidRPr="009273C1">
        <w:rPr>
          <w:color w:val="auto"/>
        </w:rPr>
        <w:t xml:space="preserve">gimos sempre </w:t>
      </w:r>
      <w:r w:rsidR="009F1FF1" w:rsidRPr="009273C1">
        <w:rPr>
          <w:color w:val="auto"/>
        </w:rPr>
        <w:t xml:space="preserve">dentro da lei, </w:t>
      </w:r>
      <w:r w:rsidR="00F442C5" w:rsidRPr="009273C1">
        <w:rPr>
          <w:color w:val="auto"/>
        </w:rPr>
        <w:t xml:space="preserve">com ética e </w:t>
      </w:r>
      <w:r w:rsidR="000616C9" w:rsidRPr="009273C1">
        <w:rPr>
          <w:color w:val="auto"/>
        </w:rPr>
        <w:t>boa-fé</w:t>
      </w:r>
      <w:r w:rsidR="009F1FF1" w:rsidRPr="009273C1">
        <w:rPr>
          <w:color w:val="auto"/>
        </w:rPr>
        <w:t>. Espera</w:t>
      </w:r>
      <w:r w:rsidR="004C5FDC">
        <w:rPr>
          <w:color w:val="auto"/>
        </w:rPr>
        <w:t>-se</w:t>
      </w:r>
      <w:r w:rsidR="009F1FF1" w:rsidRPr="009273C1">
        <w:rPr>
          <w:color w:val="auto"/>
        </w:rPr>
        <w:t xml:space="preserve"> dos nossos clientes esta mesma postura</w:t>
      </w:r>
      <w:r w:rsidR="004C5FDC">
        <w:rPr>
          <w:color w:val="auto"/>
        </w:rPr>
        <w:t xml:space="preserve">. A RMS consultoria jurídica reserva-se </w:t>
      </w:r>
      <w:r w:rsidRPr="009273C1">
        <w:rPr>
          <w:color w:val="auto"/>
        </w:rPr>
        <w:t xml:space="preserve">ao direito de atender apenas os clientes que </w:t>
      </w:r>
      <w:r w:rsidR="00EB4494">
        <w:rPr>
          <w:color w:val="auto"/>
        </w:rPr>
        <w:t>compartilhem desta</w:t>
      </w:r>
      <w:r w:rsidRPr="009273C1">
        <w:rPr>
          <w:color w:val="auto"/>
        </w:rPr>
        <w:t xml:space="preserve"> mesma filosofia.</w:t>
      </w:r>
    </w:p>
    <w:p w:rsidR="00580C9B" w:rsidRPr="009273C1" w:rsidRDefault="00580C9B" w:rsidP="009273C1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580C9B" w:rsidRPr="009273C1" w:rsidRDefault="00580C9B" w:rsidP="009273C1">
      <w:pPr>
        <w:pStyle w:val="Default"/>
        <w:numPr>
          <w:ilvl w:val="0"/>
          <w:numId w:val="18"/>
        </w:numPr>
        <w:spacing w:line="360" w:lineRule="auto"/>
        <w:ind w:left="0" w:firstLine="709"/>
        <w:jc w:val="both"/>
        <w:rPr>
          <w:b/>
          <w:color w:val="auto"/>
        </w:rPr>
      </w:pPr>
      <w:proofErr w:type="spellStart"/>
      <w:r w:rsidRPr="009273C1">
        <w:rPr>
          <w:b/>
          <w:color w:val="auto"/>
        </w:rPr>
        <w:t>Juridiquês</w:t>
      </w:r>
      <w:proofErr w:type="spellEnd"/>
      <w:r w:rsidRPr="009273C1">
        <w:rPr>
          <w:b/>
          <w:color w:val="auto"/>
        </w:rPr>
        <w:t xml:space="preserve"> não tem vez! </w:t>
      </w:r>
    </w:p>
    <w:p w:rsidR="000516C8" w:rsidRPr="009273C1" w:rsidRDefault="00F92CBD" w:rsidP="009273C1">
      <w:pPr>
        <w:pStyle w:val="Default"/>
        <w:spacing w:line="360" w:lineRule="auto"/>
        <w:ind w:firstLine="709"/>
        <w:jc w:val="both"/>
        <w:rPr>
          <w:color w:val="auto"/>
        </w:rPr>
      </w:pPr>
      <w:r w:rsidRPr="009273C1">
        <w:rPr>
          <w:color w:val="auto"/>
        </w:rPr>
        <w:t>Somos próximos, informais e descomplicados</w:t>
      </w:r>
      <w:r w:rsidR="00003E03" w:rsidRPr="009273C1">
        <w:rPr>
          <w:color w:val="auto"/>
        </w:rPr>
        <w:t xml:space="preserve">! </w:t>
      </w:r>
    </w:p>
    <w:p w:rsidR="00003E03" w:rsidRPr="009273C1" w:rsidRDefault="00003E03" w:rsidP="009273C1">
      <w:pPr>
        <w:pStyle w:val="Default"/>
        <w:spacing w:line="360" w:lineRule="auto"/>
        <w:ind w:firstLine="709"/>
        <w:jc w:val="both"/>
        <w:rPr>
          <w:color w:val="auto"/>
        </w:rPr>
      </w:pPr>
      <w:r w:rsidRPr="009273C1">
        <w:rPr>
          <w:color w:val="auto"/>
        </w:rPr>
        <w:t>Acredita</w:t>
      </w:r>
      <w:r w:rsidR="004C5FDC">
        <w:rPr>
          <w:color w:val="auto"/>
        </w:rPr>
        <w:t>-se</w:t>
      </w:r>
      <w:r w:rsidRPr="009273C1">
        <w:rPr>
          <w:color w:val="auto"/>
        </w:rPr>
        <w:t xml:space="preserve"> que a relação cliente e advogado deve ser pautada na confiança e não na formalidade. </w:t>
      </w:r>
    </w:p>
    <w:p w:rsidR="00BC5641" w:rsidRDefault="004C5FDC" w:rsidP="009273C1">
      <w:pPr>
        <w:pStyle w:val="Default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t>Há a compreensão d</w:t>
      </w:r>
      <w:r w:rsidR="004D098D" w:rsidRPr="009273C1">
        <w:rPr>
          <w:color w:val="auto"/>
        </w:rPr>
        <w:t xml:space="preserve">o ambiente </w:t>
      </w:r>
      <w:r w:rsidR="000516C8" w:rsidRPr="009273C1">
        <w:rPr>
          <w:color w:val="auto"/>
        </w:rPr>
        <w:t>e a dinâmica empresarial. Por isto,</w:t>
      </w:r>
      <w:r w:rsidR="004D098D" w:rsidRPr="009273C1">
        <w:rPr>
          <w:color w:val="auto"/>
        </w:rPr>
        <w:t xml:space="preserve"> </w:t>
      </w:r>
      <w:r>
        <w:rPr>
          <w:color w:val="auto"/>
        </w:rPr>
        <w:t xml:space="preserve">o foco é a satisfação do cliente. Visa-se uma </w:t>
      </w:r>
      <w:r w:rsidR="004D098D" w:rsidRPr="009273C1">
        <w:rPr>
          <w:color w:val="auto"/>
        </w:rPr>
        <w:t xml:space="preserve">prestação de serviço </w:t>
      </w:r>
      <w:r w:rsidR="00B32BB7" w:rsidRPr="009273C1">
        <w:rPr>
          <w:color w:val="auto"/>
        </w:rPr>
        <w:t>próxima com</w:t>
      </w:r>
      <w:r w:rsidR="00003E03" w:rsidRPr="009273C1">
        <w:rPr>
          <w:color w:val="auto"/>
        </w:rPr>
        <w:t xml:space="preserve"> </w:t>
      </w:r>
      <w:r w:rsidR="004D098D" w:rsidRPr="009273C1">
        <w:rPr>
          <w:color w:val="auto"/>
        </w:rPr>
        <w:t>respostas ágeis</w:t>
      </w:r>
      <w:r w:rsidR="000516C8" w:rsidRPr="009273C1">
        <w:rPr>
          <w:color w:val="auto"/>
        </w:rPr>
        <w:t xml:space="preserve"> </w:t>
      </w:r>
      <w:r w:rsidR="00003E03" w:rsidRPr="009273C1">
        <w:rPr>
          <w:color w:val="auto"/>
        </w:rPr>
        <w:t>e simplicidade na linguagem.</w:t>
      </w:r>
    </w:p>
    <w:p w:rsidR="00262CF0" w:rsidRPr="009273C1" w:rsidRDefault="00262CF0" w:rsidP="009273C1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003E03" w:rsidRPr="009273C1" w:rsidRDefault="00003E03" w:rsidP="009273C1">
      <w:pPr>
        <w:pStyle w:val="Default"/>
        <w:spacing w:line="360" w:lineRule="auto"/>
        <w:ind w:firstLine="709"/>
        <w:jc w:val="both"/>
        <w:rPr>
          <w:color w:val="auto"/>
        </w:rPr>
      </w:pPr>
      <w:r w:rsidRPr="009273C1">
        <w:rPr>
          <w:color w:val="auto"/>
        </w:rPr>
        <w:t xml:space="preserve"> </w:t>
      </w:r>
    </w:p>
    <w:p w:rsidR="00CE1B45" w:rsidRDefault="0028585E" w:rsidP="0028585E">
      <w:pPr>
        <w:pStyle w:val="Ttulo3"/>
        <w:numPr>
          <w:ilvl w:val="1"/>
          <w:numId w:val="17"/>
        </w:numPr>
        <w:tabs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 </w:t>
      </w:r>
      <w:bookmarkStart w:id="13" w:name="_Toc515876331"/>
      <w:r w:rsidR="00262CF0" w:rsidRPr="00262CF0">
        <w:rPr>
          <w:rFonts w:ascii="Arial" w:hAnsi="Arial" w:cs="Arial"/>
          <w:b w:val="0"/>
          <w:szCs w:val="24"/>
        </w:rPr>
        <w:t>SETOR DE ATIVIDADE</w:t>
      </w:r>
      <w:bookmarkEnd w:id="13"/>
    </w:p>
    <w:p w:rsidR="00262CF0" w:rsidRPr="00262CF0" w:rsidRDefault="00262CF0" w:rsidP="00262CF0"/>
    <w:p w:rsidR="003A75F1" w:rsidRPr="009273C1" w:rsidRDefault="00003E03" w:rsidP="009273C1">
      <w:pPr>
        <w:pStyle w:val="Default"/>
        <w:spacing w:line="360" w:lineRule="auto"/>
        <w:ind w:firstLine="709"/>
        <w:jc w:val="both"/>
        <w:rPr>
          <w:color w:val="auto"/>
        </w:rPr>
      </w:pPr>
      <w:r w:rsidRPr="009273C1">
        <w:rPr>
          <w:color w:val="auto"/>
        </w:rPr>
        <w:t xml:space="preserve">A </w:t>
      </w:r>
      <w:r w:rsidR="00D65246" w:rsidRPr="009273C1">
        <w:rPr>
          <w:color w:val="auto"/>
        </w:rPr>
        <w:t xml:space="preserve">RMS consultoria jurídica </w:t>
      </w:r>
      <w:r w:rsidR="00B70914">
        <w:rPr>
          <w:color w:val="auto"/>
        </w:rPr>
        <w:t>terá</w:t>
      </w:r>
      <w:r w:rsidR="002B7F21">
        <w:rPr>
          <w:color w:val="auto"/>
        </w:rPr>
        <w:t xml:space="preserve"> como atividade </w:t>
      </w:r>
      <w:r w:rsidR="000A29C9" w:rsidRPr="009273C1">
        <w:rPr>
          <w:color w:val="auto"/>
        </w:rPr>
        <w:t>a prestação de</w:t>
      </w:r>
      <w:r w:rsidR="008734E1" w:rsidRPr="009273C1">
        <w:rPr>
          <w:color w:val="auto"/>
        </w:rPr>
        <w:t xml:space="preserve"> serviços </w:t>
      </w:r>
      <w:r w:rsidR="000A29C9" w:rsidRPr="009273C1">
        <w:rPr>
          <w:color w:val="auto"/>
        </w:rPr>
        <w:t xml:space="preserve">advocatícios </w:t>
      </w:r>
      <w:r w:rsidR="00512F01" w:rsidRPr="009273C1">
        <w:rPr>
          <w:color w:val="auto"/>
        </w:rPr>
        <w:t>às microempresas e startup</w:t>
      </w:r>
      <w:r w:rsidR="000A29C9" w:rsidRPr="009273C1">
        <w:rPr>
          <w:color w:val="auto"/>
        </w:rPr>
        <w:t>s</w:t>
      </w:r>
      <w:r w:rsidR="00512F01" w:rsidRPr="009273C1">
        <w:rPr>
          <w:color w:val="auto"/>
        </w:rPr>
        <w:t>.</w:t>
      </w:r>
    </w:p>
    <w:p w:rsidR="00580C9B" w:rsidRDefault="00580C9B" w:rsidP="009273C1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262CF0" w:rsidRPr="00262CF0" w:rsidRDefault="00262CF0" w:rsidP="00262CF0">
      <w:pPr>
        <w:pStyle w:val="Default"/>
        <w:spacing w:line="360" w:lineRule="auto"/>
        <w:jc w:val="both"/>
        <w:rPr>
          <w:color w:val="auto"/>
        </w:rPr>
      </w:pPr>
    </w:p>
    <w:p w:rsidR="000A29C9" w:rsidRDefault="00262CF0" w:rsidP="00262CF0">
      <w:pPr>
        <w:pStyle w:val="Ttulo3"/>
        <w:numPr>
          <w:ilvl w:val="1"/>
          <w:numId w:val="17"/>
        </w:numPr>
        <w:tabs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 </w:t>
      </w:r>
      <w:bookmarkStart w:id="14" w:name="_Toc515876332"/>
      <w:r w:rsidRPr="00262CF0">
        <w:rPr>
          <w:rFonts w:ascii="Arial" w:hAnsi="Arial" w:cs="Arial"/>
          <w:b w:val="0"/>
          <w:szCs w:val="24"/>
        </w:rPr>
        <w:t>FORMA JURÍDICA</w:t>
      </w:r>
      <w:bookmarkEnd w:id="14"/>
    </w:p>
    <w:p w:rsidR="00262CF0" w:rsidRPr="00262CF0" w:rsidRDefault="00262CF0" w:rsidP="00262CF0"/>
    <w:p w:rsidR="000A29C9" w:rsidRPr="009273C1" w:rsidRDefault="00EB4494" w:rsidP="009273C1">
      <w:pPr>
        <w:pStyle w:val="Default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O registro da empresa será realizado, conforme </w:t>
      </w:r>
      <w:r w:rsidRPr="009273C1">
        <w:rPr>
          <w:color w:val="auto"/>
        </w:rPr>
        <w:t>Lei nº 13.247/16</w:t>
      </w:r>
      <w:r>
        <w:rPr>
          <w:color w:val="auto"/>
        </w:rPr>
        <w:t>, na modalidade de S</w:t>
      </w:r>
      <w:r w:rsidR="00066B04" w:rsidRPr="009273C1">
        <w:rPr>
          <w:color w:val="auto"/>
        </w:rPr>
        <w:t>ociedade</w:t>
      </w:r>
      <w:r>
        <w:rPr>
          <w:color w:val="auto"/>
        </w:rPr>
        <w:t xml:space="preserve"> Unipessoal de Advocacia.</w:t>
      </w:r>
    </w:p>
    <w:p w:rsidR="000A29C9" w:rsidRDefault="000A29C9" w:rsidP="009273C1">
      <w:pPr>
        <w:spacing w:after="0"/>
        <w:ind w:firstLine="709"/>
        <w:rPr>
          <w:rFonts w:ascii="Arial" w:hAnsi="Arial" w:cs="Arial"/>
          <w:szCs w:val="24"/>
        </w:rPr>
      </w:pPr>
    </w:p>
    <w:p w:rsidR="00262CF0" w:rsidRPr="009273C1" w:rsidRDefault="00262CF0" w:rsidP="009273C1">
      <w:pPr>
        <w:spacing w:after="0"/>
        <w:ind w:firstLine="709"/>
        <w:rPr>
          <w:rFonts w:ascii="Arial" w:hAnsi="Arial" w:cs="Arial"/>
          <w:szCs w:val="24"/>
        </w:rPr>
      </w:pPr>
    </w:p>
    <w:p w:rsidR="000A29C9" w:rsidRDefault="000A29C9" w:rsidP="00262CF0">
      <w:pPr>
        <w:pStyle w:val="Ttulo3"/>
        <w:numPr>
          <w:ilvl w:val="1"/>
          <w:numId w:val="17"/>
        </w:numPr>
        <w:tabs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b w:val="0"/>
          <w:szCs w:val="24"/>
        </w:rPr>
      </w:pPr>
      <w:r w:rsidRPr="009273C1">
        <w:rPr>
          <w:rFonts w:ascii="Arial" w:hAnsi="Arial" w:cs="Arial"/>
          <w:szCs w:val="24"/>
        </w:rPr>
        <w:t xml:space="preserve"> </w:t>
      </w:r>
      <w:bookmarkStart w:id="15" w:name="_Toc515876333"/>
      <w:r w:rsidR="00262CF0" w:rsidRPr="00262CF0">
        <w:rPr>
          <w:rFonts w:ascii="Arial" w:hAnsi="Arial" w:cs="Arial"/>
          <w:b w:val="0"/>
          <w:szCs w:val="24"/>
        </w:rPr>
        <w:t>ENQUADRAMENTO TRIBUTÁRIO</w:t>
      </w:r>
      <w:bookmarkEnd w:id="15"/>
    </w:p>
    <w:p w:rsidR="00262CF0" w:rsidRPr="00262CF0" w:rsidRDefault="00262CF0" w:rsidP="00262CF0"/>
    <w:p w:rsidR="000A29C9" w:rsidRPr="009273C1" w:rsidRDefault="000A29C9" w:rsidP="009273C1">
      <w:pPr>
        <w:pStyle w:val="Default"/>
        <w:spacing w:line="360" w:lineRule="auto"/>
        <w:ind w:firstLine="709"/>
        <w:jc w:val="both"/>
        <w:rPr>
          <w:color w:val="auto"/>
        </w:rPr>
      </w:pPr>
      <w:r w:rsidRPr="009273C1">
        <w:rPr>
          <w:color w:val="auto"/>
        </w:rPr>
        <w:t xml:space="preserve">A </w:t>
      </w:r>
      <w:r w:rsidR="00066B04" w:rsidRPr="009273C1">
        <w:rPr>
          <w:color w:val="auto"/>
        </w:rPr>
        <w:t>RMS consultoria jurídica</w:t>
      </w:r>
      <w:r w:rsidRPr="009273C1">
        <w:rPr>
          <w:color w:val="auto"/>
        </w:rPr>
        <w:t xml:space="preserve"> </w:t>
      </w:r>
      <w:r w:rsidR="00B70914">
        <w:rPr>
          <w:color w:val="auto"/>
        </w:rPr>
        <w:t>optará</w:t>
      </w:r>
      <w:r w:rsidR="00EB4494">
        <w:rPr>
          <w:color w:val="auto"/>
        </w:rPr>
        <w:t xml:space="preserve"> pelo enquadramento</w:t>
      </w:r>
      <w:r w:rsidRPr="009273C1">
        <w:rPr>
          <w:color w:val="auto"/>
        </w:rPr>
        <w:t xml:space="preserve"> no Simples Nacional</w:t>
      </w:r>
      <w:r w:rsidR="00066B04" w:rsidRPr="009273C1">
        <w:rPr>
          <w:color w:val="auto"/>
        </w:rPr>
        <w:t>, conforme ANEXO IV, da Lei Complementar nº 123/2006.</w:t>
      </w:r>
    </w:p>
    <w:p w:rsidR="00580C9B" w:rsidRDefault="00580C9B" w:rsidP="009273C1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262CF0" w:rsidRPr="009273C1" w:rsidRDefault="00262CF0" w:rsidP="009273C1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0A29C9" w:rsidRPr="00262CF0" w:rsidRDefault="00262CF0" w:rsidP="00262CF0">
      <w:pPr>
        <w:pStyle w:val="Ttulo3"/>
        <w:numPr>
          <w:ilvl w:val="1"/>
          <w:numId w:val="17"/>
        </w:numPr>
        <w:tabs>
          <w:tab w:val="left" w:pos="567"/>
        </w:tabs>
        <w:spacing w:before="0" w:after="0" w:line="360" w:lineRule="auto"/>
        <w:ind w:left="0" w:firstLine="0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lastRenderedPageBreak/>
        <w:t xml:space="preserve"> </w:t>
      </w:r>
      <w:bookmarkStart w:id="16" w:name="_Toc515876334"/>
      <w:r w:rsidRPr="00262CF0">
        <w:rPr>
          <w:rFonts w:ascii="Arial" w:hAnsi="Arial" w:cs="Arial"/>
          <w:b w:val="0"/>
          <w:szCs w:val="24"/>
        </w:rPr>
        <w:t>CAPITAL SOCIAL</w:t>
      </w:r>
      <w:bookmarkEnd w:id="16"/>
    </w:p>
    <w:p w:rsidR="00262CF0" w:rsidRDefault="00262CF0" w:rsidP="009273C1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580C9B" w:rsidRDefault="00066B04" w:rsidP="009273C1">
      <w:pPr>
        <w:pStyle w:val="Default"/>
        <w:spacing w:line="360" w:lineRule="auto"/>
        <w:ind w:firstLine="709"/>
        <w:jc w:val="both"/>
        <w:rPr>
          <w:color w:val="auto"/>
        </w:rPr>
      </w:pPr>
      <w:r w:rsidRPr="009273C1">
        <w:rPr>
          <w:color w:val="auto"/>
        </w:rPr>
        <w:t>A RMS consultoria jurídica</w:t>
      </w:r>
      <w:r w:rsidR="005C0A2B" w:rsidRPr="009273C1">
        <w:rPr>
          <w:color w:val="auto"/>
        </w:rPr>
        <w:t xml:space="preserve"> </w:t>
      </w:r>
      <w:r w:rsidR="00B70914">
        <w:rPr>
          <w:color w:val="auto"/>
        </w:rPr>
        <w:t>disporá</w:t>
      </w:r>
      <w:r w:rsidR="005C0A2B" w:rsidRPr="009273C1">
        <w:rPr>
          <w:color w:val="auto"/>
        </w:rPr>
        <w:t xml:space="preserve"> de um capital s</w:t>
      </w:r>
      <w:r w:rsidR="00261E39">
        <w:rPr>
          <w:color w:val="auto"/>
        </w:rPr>
        <w:t xml:space="preserve">ocial integralizado no valor de </w:t>
      </w:r>
      <w:r w:rsidR="00261E39" w:rsidRPr="009273C1">
        <w:rPr>
          <w:rFonts w:eastAsia="Times New Roman"/>
          <w:color w:val="auto"/>
          <w:lang w:eastAsia="pt-BR"/>
        </w:rPr>
        <w:t>R$ 18.344,75</w:t>
      </w:r>
      <w:r w:rsidR="005C0A2B" w:rsidRPr="009273C1">
        <w:rPr>
          <w:color w:val="auto"/>
        </w:rPr>
        <w:t>.</w:t>
      </w:r>
    </w:p>
    <w:p w:rsidR="00B740ED" w:rsidRDefault="00B740ED" w:rsidP="009273C1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B740ED" w:rsidRPr="009273C1" w:rsidRDefault="00B740ED" w:rsidP="009273C1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0A29C9" w:rsidRPr="00262CF0" w:rsidRDefault="00262CF0" w:rsidP="00262CF0">
      <w:pPr>
        <w:pStyle w:val="Ttulo3"/>
        <w:numPr>
          <w:ilvl w:val="1"/>
          <w:numId w:val="17"/>
        </w:numPr>
        <w:tabs>
          <w:tab w:val="left" w:pos="567"/>
        </w:tabs>
        <w:spacing w:before="0" w:after="0" w:line="360" w:lineRule="auto"/>
        <w:ind w:left="0" w:firstLine="0"/>
        <w:rPr>
          <w:rFonts w:ascii="Arial" w:hAnsi="Arial" w:cs="Arial"/>
          <w:b w:val="0"/>
          <w:szCs w:val="24"/>
        </w:rPr>
      </w:pPr>
      <w:bookmarkStart w:id="17" w:name="_Toc515876335"/>
      <w:r w:rsidRPr="00262CF0">
        <w:rPr>
          <w:rFonts w:ascii="Arial" w:hAnsi="Arial" w:cs="Arial"/>
          <w:b w:val="0"/>
          <w:szCs w:val="24"/>
        </w:rPr>
        <w:t>FONTE DE RECURSOS</w:t>
      </w:r>
      <w:bookmarkEnd w:id="17"/>
    </w:p>
    <w:p w:rsidR="00262CF0" w:rsidRDefault="00262CF0" w:rsidP="009273C1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580C9B" w:rsidRPr="009273C1" w:rsidRDefault="00580C9B" w:rsidP="009273C1">
      <w:pPr>
        <w:pStyle w:val="Default"/>
        <w:spacing w:line="360" w:lineRule="auto"/>
        <w:ind w:firstLine="709"/>
        <w:jc w:val="both"/>
        <w:rPr>
          <w:color w:val="auto"/>
        </w:rPr>
      </w:pPr>
      <w:r w:rsidRPr="009273C1">
        <w:rPr>
          <w:color w:val="auto"/>
        </w:rPr>
        <w:t xml:space="preserve">A </w:t>
      </w:r>
      <w:r w:rsidR="00AC5CCE" w:rsidRPr="009273C1">
        <w:rPr>
          <w:color w:val="auto"/>
        </w:rPr>
        <w:t>R</w:t>
      </w:r>
      <w:r w:rsidRPr="009273C1">
        <w:rPr>
          <w:color w:val="auto"/>
        </w:rPr>
        <w:t>M</w:t>
      </w:r>
      <w:r w:rsidR="00AC5CCE" w:rsidRPr="009273C1">
        <w:rPr>
          <w:color w:val="auto"/>
        </w:rPr>
        <w:t>S</w:t>
      </w:r>
      <w:r w:rsidR="00F70F4C">
        <w:rPr>
          <w:color w:val="auto"/>
        </w:rPr>
        <w:t xml:space="preserve"> consultoria jurídica conta</w:t>
      </w:r>
      <w:r w:rsidR="00B70914">
        <w:rPr>
          <w:color w:val="auto"/>
        </w:rPr>
        <w:t>rá</w:t>
      </w:r>
      <w:r w:rsidRPr="009273C1">
        <w:rPr>
          <w:color w:val="auto"/>
        </w:rPr>
        <w:t xml:space="preserve"> apenas com recursos próprios</w:t>
      </w:r>
      <w:r w:rsidR="00EB4494">
        <w:rPr>
          <w:color w:val="auto"/>
        </w:rPr>
        <w:t>,</w:t>
      </w:r>
      <w:r w:rsidRPr="009273C1">
        <w:rPr>
          <w:color w:val="auto"/>
        </w:rPr>
        <w:t xml:space="preserve"> investido pela proprietária Flávia Romaguera Mello Sampaio.</w:t>
      </w:r>
    </w:p>
    <w:p w:rsidR="00580C9B" w:rsidRDefault="00580C9B" w:rsidP="00940BDC">
      <w:pPr>
        <w:spacing w:after="0"/>
        <w:ind w:firstLine="709"/>
        <w:rPr>
          <w:rFonts w:ascii="Arial" w:hAnsi="Arial" w:cs="Arial"/>
          <w:szCs w:val="24"/>
        </w:rPr>
      </w:pPr>
    </w:p>
    <w:p w:rsidR="00262CF0" w:rsidRDefault="00262CF0" w:rsidP="00940BDC">
      <w:pPr>
        <w:spacing w:after="0"/>
        <w:ind w:firstLine="709"/>
        <w:rPr>
          <w:rFonts w:ascii="Arial" w:hAnsi="Arial" w:cs="Arial"/>
          <w:szCs w:val="24"/>
        </w:rPr>
      </w:pPr>
    </w:p>
    <w:p w:rsidR="00550BFB" w:rsidRDefault="00550BFB" w:rsidP="00940BDC">
      <w:pPr>
        <w:spacing w:after="0"/>
        <w:ind w:firstLine="709"/>
        <w:rPr>
          <w:rFonts w:ascii="Arial" w:hAnsi="Arial" w:cs="Arial"/>
          <w:szCs w:val="24"/>
        </w:rPr>
      </w:pPr>
    </w:p>
    <w:p w:rsidR="00550BFB" w:rsidRDefault="00550BFB" w:rsidP="00940BDC">
      <w:pPr>
        <w:spacing w:after="0"/>
        <w:ind w:firstLine="709"/>
        <w:rPr>
          <w:rFonts w:ascii="Arial" w:hAnsi="Arial" w:cs="Arial"/>
          <w:szCs w:val="24"/>
        </w:rPr>
      </w:pPr>
    </w:p>
    <w:p w:rsidR="00550BFB" w:rsidRDefault="00550BFB" w:rsidP="00940BDC">
      <w:pPr>
        <w:spacing w:after="0"/>
        <w:ind w:firstLine="709"/>
        <w:rPr>
          <w:rFonts w:ascii="Arial" w:hAnsi="Arial" w:cs="Arial"/>
          <w:szCs w:val="24"/>
        </w:rPr>
      </w:pPr>
    </w:p>
    <w:p w:rsidR="00550BFB" w:rsidRDefault="00550BFB" w:rsidP="00940BDC">
      <w:pPr>
        <w:spacing w:after="0"/>
        <w:ind w:firstLine="709"/>
        <w:rPr>
          <w:rFonts w:ascii="Arial" w:hAnsi="Arial" w:cs="Arial"/>
          <w:szCs w:val="24"/>
        </w:rPr>
      </w:pPr>
    </w:p>
    <w:p w:rsidR="00550BFB" w:rsidRDefault="00550BFB" w:rsidP="00940BDC">
      <w:pPr>
        <w:spacing w:after="0"/>
        <w:ind w:firstLine="709"/>
        <w:rPr>
          <w:rFonts w:ascii="Arial" w:hAnsi="Arial" w:cs="Arial"/>
          <w:szCs w:val="24"/>
        </w:rPr>
      </w:pPr>
    </w:p>
    <w:p w:rsidR="00550BFB" w:rsidRDefault="00550BFB" w:rsidP="00940BDC">
      <w:pPr>
        <w:spacing w:after="0"/>
        <w:ind w:firstLine="709"/>
        <w:rPr>
          <w:rFonts w:ascii="Arial" w:hAnsi="Arial" w:cs="Arial"/>
          <w:szCs w:val="24"/>
        </w:rPr>
      </w:pPr>
    </w:p>
    <w:p w:rsidR="00550BFB" w:rsidRDefault="00550BFB" w:rsidP="00940BDC">
      <w:pPr>
        <w:spacing w:after="0"/>
        <w:ind w:firstLine="709"/>
        <w:rPr>
          <w:rFonts w:ascii="Arial" w:hAnsi="Arial" w:cs="Arial"/>
          <w:szCs w:val="24"/>
        </w:rPr>
      </w:pPr>
    </w:p>
    <w:p w:rsidR="00550BFB" w:rsidRDefault="00550BFB" w:rsidP="00940BDC">
      <w:pPr>
        <w:spacing w:after="0"/>
        <w:ind w:firstLine="709"/>
        <w:rPr>
          <w:rFonts w:ascii="Arial" w:hAnsi="Arial" w:cs="Arial"/>
          <w:szCs w:val="24"/>
        </w:rPr>
      </w:pPr>
    </w:p>
    <w:p w:rsidR="00550BFB" w:rsidRDefault="00550BFB" w:rsidP="00940BDC">
      <w:pPr>
        <w:spacing w:after="0"/>
        <w:ind w:firstLine="709"/>
        <w:rPr>
          <w:rFonts w:ascii="Arial" w:hAnsi="Arial" w:cs="Arial"/>
          <w:szCs w:val="24"/>
        </w:rPr>
      </w:pPr>
    </w:p>
    <w:p w:rsidR="00550BFB" w:rsidRDefault="00550BFB" w:rsidP="00940BDC">
      <w:pPr>
        <w:spacing w:after="0"/>
        <w:ind w:firstLine="709"/>
        <w:rPr>
          <w:rFonts w:ascii="Arial" w:hAnsi="Arial" w:cs="Arial"/>
          <w:szCs w:val="24"/>
        </w:rPr>
      </w:pPr>
    </w:p>
    <w:p w:rsidR="00550BFB" w:rsidRDefault="00550BFB" w:rsidP="00940BDC">
      <w:pPr>
        <w:spacing w:after="0"/>
        <w:ind w:firstLine="709"/>
        <w:rPr>
          <w:rFonts w:ascii="Arial" w:hAnsi="Arial" w:cs="Arial"/>
          <w:szCs w:val="24"/>
        </w:rPr>
      </w:pPr>
    </w:p>
    <w:p w:rsidR="00550BFB" w:rsidRDefault="00550BFB" w:rsidP="00940BDC">
      <w:pPr>
        <w:spacing w:after="0"/>
        <w:ind w:firstLine="709"/>
        <w:rPr>
          <w:rFonts w:ascii="Arial" w:hAnsi="Arial" w:cs="Arial"/>
          <w:szCs w:val="24"/>
        </w:rPr>
      </w:pPr>
    </w:p>
    <w:p w:rsidR="00550BFB" w:rsidRDefault="00550BFB" w:rsidP="00940BDC">
      <w:pPr>
        <w:spacing w:after="0"/>
        <w:ind w:firstLine="709"/>
        <w:rPr>
          <w:rFonts w:ascii="Arial" w:hAnsi="Arial" w:cs="Arial"/>
          <w:szCs w:val="24"/>
        </w:rPr>
      </w:pPr>
    </w:p>
    <w:p w:rsidR="00550BFB" w:rsidRDefault="00550BFB" w:rsidP="00940BDC">
      <w:pPr>
        <w:spacing w:after="0"/>
        <w:ind w:firstLine="709"/>
        <w:rPr>
          <w:rFonts w:ascii="Arial" w:hAnsi="Arial" w:cs="Arial"/>
          <w:szCs w:val="24"/>
        </w:rPr>
      </w:pPr>
    </w:p>
    <w:p w:rsidR="00550BFB" w:rsidRDefault="00550BFB" w:rsidP="00940BDC">
      <w:pPr>
        <w:spacing w:after="0"/>
        <w:ind w:firstLine="709"/>
        <w:rPr>
          <w:rFonts w:ascii="Arial" w:hAnsi="Arial" w:cs="Arial"/>
          <w:szCs w:val="24"/>
        </w:rPr>
      </w:pPr>
    </w:p>
    <w:p w:rsidR="00550BFB" w:rsidRDefault="00550BFB" w:rsidP="00940BDC">
      <w:pPr>
        <w:spacing w:after="0"/>
        <w:ind w:firstLine="709"/>
        <w:rPr>
          <w:rFonts w:ascii="Arial" w:hAnsi="Arial" w:cs="Arial"/>
          <w:szCs w:val="24"/>
        </w:rPr>
      </w:pPr>
    </w:p>
    <w:p w:rsidR="00550BFB" w:rsidRDefault="00550BFB" w:rsidP="00940BDC">
      <w:pPr>
        <w:spacing w:after="0"/>
        <w:ind w:firstLine="709"/>
        <w:rPr>
          <w:rFonts w:ascii="Arial" w:hAnsi="Arial" w:cs="Arial"/>
          <w:szCs w:val="24"/>
        </w:rPr>
      </w:pPr>
    </w:p>
    <w:p w:rsidR="00550BFB" w:rsidRDefault="00550BFB" w:rsidP="00940BDC">
      <w:pPr>
        <w:spacing w:after="0"/>
        <w:ind w:firstLine="709"/>
        <w:rPr>
          <w:rFonts w:ascii="Arial" w:hAnsi="Arial" w:cs="Arial"/>
          <w:szCs w:val="24"/>
        </w:rPr>
      </w:pPr>
    </w:p>
    <w:p w:rsidR="00550BFB" w:rsidRDefault="00550BFB" w:rsidP="00940BDC">
      <w:pPr>
        <w:spacing w:after="0"/>
        <w:ind w:firstLine="709"/>
        <w:rPr>
          <w:rFonts w:ascii="Arial" w:hAnsi="Arial" w:cs="Arial"/>
          <w:szCs w:val="24"/>
        </w:rPr>
      </w:pPr>
    </w:p>
    <w:p w:rsidR="00550BFB" w:rsidRDefault="00550BFB" w:rsidP="00940BDC">
      <w:pPr>
        <w:spacing w:after="0"/>
        <w:ind w:firstLine="709"/>
        <w:rPr>
          <w:rFonts w:ascii="Arial" w:hAnsi="Arial" w:cs="Arial"/>
          <w:szCs w:val="24"/>
        </w:rPr>
      </w:pPr>
    </w:p>
    <w:p w:rsidR="00550BFB" w:rsidRDefault="00550BFB" w:rsidP="00940BDC">
      <w:pPr>
        <w:spacing w:after="0"/>
        <w:ind w:firstLine="709"/>
        <w:rPr>
          <w:rFonts w:ascii="Arial" w:hAnsi="Arial" w:cs="Arial"/>
          <w:szCs w:val="24"/>
        </w:rPr>
      </w:pPr>
    </w:p>
    <w:p w:rsidR="000A29C9" w:rsidRDefault="000A29C9" w:rsidP="00262CF0">
      <w:pPr>
        <w:pStyle w:val="Ttulo3"/>
        <w:numPr>
          <w:ilvl w:val="0"/>
          <w:numId w:val="17"/>
        </w:numPr>
        <w:tabs>
          <w:tab w:val="left" w:pos="284"/>
        </w:tabs>
        <w:spacing w:before="0" w:after="0" w:line="360" w:lineRule="auto"/>
        <w:ind w:left="0" w:firstLine="0"/>
        <w:rPr>
          <w:rFonts w:ascii="Arial" w:hAnsi="Arial" w:cs="Arial"/>
          <w:caps/>
          <w:szCs w:val="24"/>
        </w:rPr>
      </w:pPr>
      <w:bookmarkStart w:id="18" w:name="_Toc515876336"/>
      <w:r w:rsidRPr="009273C1">
        <w:rPr>
          <w:rFonts w:ascii="Arial" w:hAnsi="Arial" w:cs="Arial"/>
          <w:caps/>
          <w:szCs w:val="24"/>
        </w:rPr>
        <w:lastRenderedPageBreak/>
        <w:t>MERCADO</w:t>
      </w:r>
      <w:bookmarkEnd w:id="18"/>
    </w:p>
    <w:p w:rsidR="00262CF0" w:rsidRDefault="00262CF0" w:rsidP="00262CF0"/>
    <w:p w:rsidR="004C2C90" w:rsidRPr="009273C1" w:rsidRDefault="004C2C90" w:rsidP="004C2C90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4C2C90" w:rsidRDefault="004C2C90" w:rsidP="006A7D73">
      <w:pPr>
        <w:pStyle w:val="Ttulo3"/>
        <w:numPr>
          <w:ilvl w:val="1"/>
          <w:numId w:val="17"/>
        </w:numPr>
        <w:tabs>
          <w:tab w:val="left" w:pos="426"/>
        </w:tabs>
        <w:spacing w:before="0" w:after="0" w:line="360" w:lineRule="auto"/>
        <w:rPr>
          <w:rFonts w:ascii="Arial" w:hAnsi="Arial" w:cs="Arial"/>
          <w:b w:val="0"/>
          <w:szCs w:val="24"/>
        </w:rPr>
      </w:pPr>
      <w:r w:rsidRPr="009273C1">
        <w:rPr>
          <w:rFonts w:ascii="Arial" w:hAnsi="Arial" w:cs="Arial"/>
          <w:szCs w:val="24"/>
        </w:rPr>
        <w:t xml:space="preserve"> </w:t>
      </w:r>
      <w:bookmarkStart w:id="19" w:name="_Toc515876337"/>
      <w:r>
        <w:rPr>
          <w:rFonts w:ascii="Arial" w:hAnsi="Arial" w:cs="Arial"/>
          <w:b w:val="0"/>
          <w:szCs w:val="24"/>
        </w:rPr>
        <w:t>SETORIAL</w:t>
      </w:r>
      <w:bookmarkEnd w:id="19"/>
    </w:p>
    <w:p w:rsidR="004C2C90" w:rsidRDefault="004C2C90" w:rsidP="00262CF0"/>
    <w:p w:rsidR="00D55428" w:rsidRPr="009273C1" w:rsidRDefault="00D55428" w:rsidP="00940BDC">
      <w:pPr>
        <w:pStyle w:val="Default"/>
        <w:spacing w:line="360" w:lineRule="auto"/>
        <w:ind w:firstLine="709"/>
        <w:jc w:val="both"/>
        <w:rPr>
          <w:color w:val="auto"/>
        </w:rPr>
      </w:pPr>
      <w:r w:rsidRPr="009273C1">
        <w:rPr>
          <w:color w:val="auto"/>
        </w:rPr>
        <w:t xml:space="preserve">Os dados abaixo apresentados mostram que a competição </w:t>
      </w:r>
      <w:r w:rsidR="005C1C8C" w:rsidRPr="009273C1">
        <w:rPr>
          <w:color w:val="auto"/>
        </w:rPr>
        <w:t xml:space="preserve">no ramo de serviços jurídicos </w:t>
      </w:r>
      <w:r w:rsidRPr="009273C1">
        <w:rPr>
          <w:color w:val="auto"/>
        </w:rPr>
        <w:t>é intensa, mas há grandes oportunidades de mercado.</w:t>
      </w:r>
    </w:p>
    <w:p w:rsidR="00EB01C2" w:rsidRPr="009273C1" w:rsidRDefault="006E451F" w:rsidP="00940BDC">
      <w:pPr>
        <w:pStyle w:val="Default"/>
        <w:spacing w:line="360" w:lineRule="auto"/>
        <w:ind w:firstLine="709"/>
        <w:jc w:val="both"/>
        <w:rPr>
          <w:color w:val="auto"/>
        </w:rPr>
      </w:pPr>
      <w:r w:rsidRPr="009273C1">
        <w:rPr>
          <w:color w:val="auto"/>
        </w:rPr>
        <w:t>De acordo com levantamento realizado pela</w:t>
      </w:r>
      <w:r w:rsidR="00EB01C2" w:rsidRPr="009273C1">
        <w:rPr>
          <w:color w:val="auto"/>
        </w:rPr>
        <w:t xml:space="preserve"> </w:t>
      </w:r>
      <w:proofErr w:type="spellStart"/>
      <w:r w:rsidR="00EB01C2" w:rsidRPr="009273C1">
        <w:rPr>
          <w:color w:val="auto"/>
        </w:rPr>
        <w:t>Fenalaw</w:t>
      </w:r>
      <w:proofErr w:type="spellEnd"/>
      <w:r w:rsidRPr="009273C1">
        <w:rPr>
          <w:color w:val="auto"/>
        </w:rPr>
        <w:t xml:space="preserve"> em 2017</w:t>
      </w:r>
      <w:r w:rsidR="00EB01C2" w:rsidRPr="009273C1">
        <w:rPr>
          <w:color w:val="auto"/>
        </w:rPr>
        <w:t xml:space="preserve">, maior evento jurídico da América Latina e segundo maior </w:t>
      </w:r>
      <w:r w:rsidRPr="009273C1">
        <w:rPr>
          <w:color w:val="auto"/>
        </w:rPr>
        <w:t xml:space="preserve">a nível </w:t>
      </w:r>
      <w:r w:rsidR="00EB01C2" w:rsidRPr="009273C1">
        <w:rPr>
          <w:color w:val="auto"/>
        </w:rPr>
        <w:t xml:space="preserve">mundial, o mercado jurídico </w:t>
      </w:r>
      <w:r w:rsidRPr="009273C1">
        <w:rPr>
          <w:color w:val="auto"/>
        </w:rPr>
        <w:t xml:space="preserve">brasileiro </w:t>
      </w:r>
      <w:r w:rsidR="00EB01C2" w:rsidRPr="009273C1">
        <w:rPr>
          <w:color w:val="auto"/>
        </w:rPr>
        <w:t>movimenta a cada ano em torno de R$ 50 bilhões e é um setor que cresce em torno de 20% anualmente.</w:t>
      </w:r>
      <w:r w:rsidR="00C61B38">
        <w:rPr>
          <w:color w:val="auto"/>
        </w:rPr>
        <w:t xml:space="preserve"> (FENALAW, 2017)</w:t>
      </w:r>
    </w:p>
    <w:p w:rsidR="00896CE9" w:rsidRPr="009273C1" w:rsidRDefault="006E451F" w:rsidP="00940BDC">
      <w:pPr>
        <w:pStyle w:val="Default"/>
        <w:spacing w:line="360" w:lineRule="auto"/>
        <w:ind w:firstLine="709"/>
        <w:jc w:val="both"/>
        <w:rPr>
          <w:color w:val="auto"/>
        </w:rPr>
      </w:pPr>
      <w:r w:rsidRPr="009273C1">
        <w:rPr>
          <w:color w:val="auto"/>
        </w:rPr>
        <w:t>Atualmente, o Brasil conta com 1.038.906 advogados regulares e recadastrados - registrados na Ordem dos Advogados do Brasil (OAB), sendo 539.415 homens e 499.491 mulheres. Isto significa que em 11 anos, houve um crescimento da área jurídica de 80,99%</w:t>
      </w:r>
      <w:r w:rsidR="005C1C8C" w:rsidRPr="009273C1">
        <w:rPr>
          <w:color w:val="auto"/>
        </w:rPr>
        <w:t>, segundo o levantamento acima mencionado</w:t>
      </w:r>
      <w:r w:rsidRPr="009273C1">
        <w:rPr>
          <w:color w:val="auto"/>
        </w:rPr>
        <w:t>.</w:t>
      </w:r>
      <w:r w:rsidR="00CD3D05" w:rsidRPr="009273C1">
        <w:rPr>
          <w:color w:val="auto"/>
        </w:rPr>
        <w:t xml:space="preserve"> </w:t>
      </w:r>
      <w:r w:rsidR="00C61B38">
        <w:rPr>
          <w:color w:val="auto"/>
        </w:rPr>
        <w:t>(FENALAW,2017)</w:t>
      </w:r>
    </w:p>
    <w:p w:rsidR="00CD3D05" w:rsidRPr="009273C1" w:rsidRDefault="00CD3D05" w:rsidP="00940BDC">
      <w:pPr>
        <w:pStyle w:val="Default"/>
        <w:spacing w:line="360" w:lineRule="auto"/>
        <w:ind w:firstLine="709"/>
        <w:jc w:val="both"/>
        <w:rPr>
          <w:color w:val="auto"/>
        </w:rPr>
      </w:pPr>
      <w:r w:rsidRPr="009273C1">
        <w:rPr>
          <w:color w:val="auto"/>
        </w:rPr>
        <w:t>Fazendo uma rápida comparaç</w:t>
      </w:r>
      <w:r w:rsidR="00896CE9" w:rsidRPr="009273C1">
        <w:rPr>
          <w:color w:val="auto"/>
        </w:rPr>
        <w:t xml:space="preserve">ão – e </w:t>
      </w:r>
      <w:r w:rsidRPr="009273C1">
        <w:rPr>
          <w:color w:val="auto"/>
        </w:rPr>
        <w:t>a título de ilustração apenas, o IBGE projeta que a p</w:t>
      </w:r>
      <w:r w:rsidR="00EB4494">
        <w:rPr>
          <w:color w:val="auto"/>
        </w:rPr>
        <w:t>opulação brasileira em 2017</w:t>
      </w:r>
      <w:r w:rsidRPr="009273C1">
        <w:rPr>
          <w:color w:val="auto"/>
        </w:rPr>
        <w:t xml:space="preserve"> chegou a 20</w:t>
      </w:r>
      <w:r w:rsidR="00EB4494">
        <w:rPr>
          <w:color w:val="auto"/>
        </w:rPr>
        <w:t>7</w:t>
      </w:r>
      <w:r w:rsidRPr="009273C1">
        <w:rPr>
          <w:color w:val="auto"/>
        </w:rPr>
        <w:t xml:space="preserve"> milhões de habitantes</w:t>
      </w:r>
      <w:r w:rsidR="00896CE9" w:rsidRPr="009273C1">
        <w:rPr>
          <w:color w:val="auto"/>
        </w:rPr>
        <w:t>. Neste contexto t</w:t>
      </w:r>
      <w:r w:rsidR="00F92CBD" w:rsidRPr="009273C1">
        <w:rPr>
          <w:color w:val="auto"/>
        </w:rPr>
        <w:t>er</w:t>
      </w:r>
      <w:r w:rsidR="004C5FDC">
        <w:rPr>
          <w:color w:val="auto"/>
        </w:rPr>
        <w:t>-se-ia</w:t>
      </w:r>
      <w:r w:rsidRPr="009273C1">
        <w:rPr>
          <w:color w:val="auto"/>
        </w:rPr>
        <w:t xml:space="preserve"> um advogado para cada 205 habitantes, </w:t>
      </w:r>
      <w:r w:rsidR="00896CE9" w:rsidRPr="009273C1">
        <w:rPr>
          <w:color w:val="auto"/>
        </w:rPr>
        <w:t>ou seja,</w:t>
      </w:r>
      <w:r w:rsidRPr="009273C1">
        <w:rPr>
          <w:color w:val="auto"/>
        </w:rPr>
        <w:t xml:space="preserve"> 0,5% da população brasileira é advogado.</w:t>
      </w:r>
      <w:r w:rsidR="00C61B38">
        <w:rPr>
          <w:color w:val="auto"/>
        </w:rPr>
        <w:t xml:space="preserve"> (BRASIL. IBGE, 2017).</w:t>
      </w:r>
    </w:p>
    <w:p w:rsidR="00896CE9" w:rsidRPr="009273C1" w:rsidRDefault="00896CE9" w:rsidP="00940BDC">
      <w:pPr>
        <w:pStyle w:val="Default"/>
        <w:spacing w:line="360" w:lineRule="auto"/>
        <w:ind w:firstLine="709"/>
        <w:jc w:val="both"/>
        <w:rPr>
          <w:color w:val="auto"/>
        </w:rPr>
      </w:pPr>
      <w:r w:rsidRPr="009273C1">
        <w:rPr>
          <w:color w:val="auto"/>
        </w:rPr>
        <w:t>O Brasil possui ainda cerca de 1.240 cursos superiores em Direito</w:t>
      </w:r>
      <w:r w:rsidR="00EC1FBC">
        <w:rPr>
          <w:color w:val="auto"/>
        </w:rPr>
        <w:t xml:space="preserve">, conforme declaração do CNJ </w:t>
      </w:r>
      <w:r w:rsidR="00EB4494">
        <w:rPr>
          <w:color w:val="auto"/>
        </w:rPr>
        <w:t xml:space="preserve">– Conselho Nacional de Justiça </w:t>
      </w:r>
      <w:r w:rsidR="00EC1FBC">
        <w:rPr>
          <w:color w:val="auto"/>
        </w:rPr>
        <w:t>em 2010</w:t>
      </w:r>
      <w:r w:rsidRPr="009273C1">
        <w:rPr>
          <w:color w:val="auto"/>
        </w:rPr>
        <w:t>. Com esse número, é o país que mais cursos de D</w:t>
      </w:r>
      <w:r w:rsidR="00EC1FBC">
        <w:rPr>
          <w:color w:val="auto"/>
        </w:rPr>
        <w:t>ireito possui no mundo inteiro, sendo natural a preocupação com a saturação do mercado.</w:t>
      </w:r>
      <w:r w:rsidR="00C61B38">
        <w:rPr>
          <w:color w:val="auto"/>
        </w:rPr>
        <w:t xml:space="preserve"> (TENENTE, 2017).</w:t>
      </w:r>
    </w:p>
    <w:p w:rsidR="00DB4376" w:rsidRPr="009273C1" w:rsidRDefault="00896CE9" w:rsidP="00940BDC">
      <w:pPr>
        <w:pStyle w:val="Default"/>
        <w:spacing w:line="360" w:lineRule="auto"/>
        <w:ind w:firstLine="709"/>
        <w:jc w:val="both"/>
        <w:rPr>
          <w:color w:val="auto"/>
        </w:rPr>
      </w:pPr>
      <w:r w:rsidRPr="009273C1">
        <w:rPr>
          <w:color w:val="auto"/>
        </w:rPr>
        <w:t>S</w:t>
      </w:r>
      <w:r w:rsidR="00CD3D05" w:rsidRPr="009273C1">
        <w:rPr>
          <w:color w:val="auto"/>
        </w:rPr>
        <w:t xml:space="preserve">e restringirmos ao </w:t>
      </w:r>
      <w:r w:rsidR="00D55428" w:rsidRPr="009273C1">
        <w:rPr>
          <w:color w:val="auto"/>
        </w:rPr>
        <w:t xml:space="preserve">Estado </w:t>
      </w:r>
      <w:r w:rsidR="00CD3D05" w:rsidRPr="009273C1">
        <w:rPr>
          <w:color w:val="auto"/>
        </w:rPr>
        <w:t>d</w:t>
      </w:r>
      <w:r w:rsidR="006E451F" w:rsidRPr="009273C1">
        <w:rPr>
          <w:color w:val="auto"/>
        </w:rPr>
        <w:t xml:space="preserve">o Paraná </w:t>
      </w:r>
      <w:r w:rsidR="004C5FDC">
        <w:rPr>
          <w:color w:val="auto"/>
        </w:rPr>
        <w:t>tem-se</w:t>
      </w:r>
      <w:r w:rsidR="006E451F" w:rsidRPr="009273C1">
        <w:rPr>
          <w:color w:val="auto"/>
        </w:rPr>
        <w:t xml:space="preserve"> 61.807 advogados inscritos na Ordem dos Advogados</w:t>
      </w:r>
      <w:r w:rsidR="00CD3D05" w:rsidRPr="009273C1">
        <w:rPr>
          <w:color w:val="auto"/>
        </w:rPr>
        <w:t xml:space="preserve"> </w:t>
      </w:r>
      <w:r w:rsidR="00C61B38">
        <w:rPr>
          <w:color w:val="auto"/>
        </w:rPr>
        <w:t xml:space="preserve">(MIGALHAS, 2017) </w:t>
      </w:r>
      <w:r w:rsidR="00CD3D05" w:rsidRPr="009273C1">
        <w:rPr>
          <w:color w:val="auto"/>
        </w:rPr>
        <w:t xml:space="preserve">– considerando </w:t>
      </w:r>
      <w:r w:rsidR="00CD3D05" w:rsidRPr="00C80C94">
        <w:rPr>
          <w:color w:val="auto"/>
        </w:rPr>
        <w:t xml:space="preserve">uma população </w:t>
      </w:r>
      <w:r w:rsidR="00F92CBD" w:rsidRPr="00C80C94">
        <w:rPr>
          <w:color w:val="auto"/>
        </w:rPr>
        <w:t>de 1</w:t>
      </w:r>
      <w:r w:rsidR="00C80C94" w:rsidRPr="00C80C94">
        <w:rPr>
          <w:color w:val="auto"/>
        </w:rPr>
        <w:t>1.320.892</w:t>
      </w:r>
      <w:r w:rsidR="00182A35" w:rsidRPr="00C80C94">
        <w:rPr>
          <w:color w:val="auto"/>
        </w:rPr>
        <w:t xml:space="preserve"> </w:t>
      </w:r>
      <w:r w:rsidR="00843055" w:rsidRPr="00C80C94">
        <w:rPr>
          <w:color w:val="auto"/>
        </w:rPr>
        <w:t>milh</w:t>
      </w:r>
      <w:r w:rsidR="00182A35" w:rsidRPr="00C80C94">
        <w:rPr>
          <w:color w:val="auto"/>
        </w:rPr>
        <w:t>ões</w:t>
      </w:r>
      <w:r w:rsidR="00F92CBD" w:rsidRPr="00C80C94">
        <w:rPr>
          <w:color w:val="auto"/>
        </w:rPr>
        <w:t xml:space="preserve"> de habitantes</w:t>
      </w:r>
      <w:r w:rsidR="00182A35" w:rsidRPr="00C80C94">
        <w:rPr>
          <w:color w:val="auto"/>
        </w:rPr>
        <w:t xml:space="preserve"> segundo </w:t>
      </w:r>
      <w:r w:rsidR="00C80C94" w:rsidRPr="00C80C94">
        <w:rPr>
          <w:color w:val="auto"/>
        </w:rPr>
        <w:t xml:space="preserve">projeção do </w:t>
      </w:r>
      <w:r w:rsidR="00182A35" w:rsidRPr="00C80C94">
        <w:rPr>
          <w:color w:val="auto"/>
        </w:rPr>
        <w:t xml:space="preserve">IBGE </w:t>
      </w:r>
      <w:r w:rsidR="00C80C94" w:rsidRPr="00C80C94">
        <w:rPr>
          <w:color w:val="auto"/>
        </w:rPr>
        <w:t>– publicada em julho/</w:t>
      </w:r>
      <w:r w:rsidR="00182A35" w:rsidRPr="00C80C94">
        <w:rPr>
          <w:color w:val="auto"/>
        </w:rPr>
        <w:t>201</w:t>
      </w:r>
      <w:r w:rsidR="00C80C94" w:rsidRPr="00C80C94">
        <w:rPr>
          <w:color w:val="auto"/>
        </w:rPr>
        <w:t>7,</w:t>
      </w:r>
      <w:r w:rsidR="00C80C94">
        <w:rPr>
          <w:color w:val="auto"/>
        </w:rPr>
        <w:t xml:space="preserve"> no Diário Oficial da União</w:t>
      </w:r>
      <w:r w:rsidR="00DB4376" w:rsidRPr="009273C1">
        <w:rPr>
          <w:color w:val="auto"/>
        </w:rPr>
        <w:t xml:space="preserve"> </w:t>
      </w:r>
      <w:r w:rsidR="00C61B38">
        <w:rPr>
          <w:color w:val="auto"/>
        </w:rPr>
        <w:t xml:space="preserve">(BRASIL. IBGE, 2017) </w:t>
      </w:r>
      <w:r w:rsidR="00DB4376" w:rsidRPr="009273C1">
        <w:rPr>
          <w:color w:val="auto"/>
        </w:rPr>
        <w:t>e em 2014 o Paraná contava com 3 mil sociedades de advogados regularmente inscritas e ativas – um crescimento de 216% considerando o período entre 2009 e 2014.</w:t>
      </w:r>
      <w:r w:rsidR="00C61B38">
        <w:rPr>
          <w:color w:val="auto"/>
        </w:rPr>
        <w:t xml:space="preserve"> (PARANÁ. OAB/PR, 2014).</w:t>
      </w:r>
      <w:r w:rsidR="00DB4376" w:rsidRPr="009273C1">
        <w:rPr>
          <w:color w:val="auto"/>
        </w:rPr>
        <w:t xml:space="preserve"> </w:t>
      </w:r>
    </w:p>
    <w:p w:rsidR="00673101" w:rsidRPr="009273C1" w:rsidRDefault="00EC1FBC" w:rsidP="00940BDC">
      <w:pPr>
        <w:pStyle w:val="Default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lastRenderedPageBreak/>
        <w:t xml:space="preserve">Por outro lado, </w:t>
      </w:r>
      <w:r w:rsidR="00D55428" w:rsidRPr="009273C1">
        <w:rPr>
          <w:color w:val="auto"/>
        </w:rPr>
        <w:t>concorda</w:t>
      </w:r>
      <w:r w:rsidR="004C5FDC">
        <w:rPr>
          <w:color w:val="auto"/>
        </w:rPr>
        <w:t>-se</w:t>
      </w:r>
      <w:r w:rsidR="00D55428" w:rsidRPr="009273C1">
        <w:rPr>
          <w:color w:val="auto"/>
        </w:rPr>
        <w:t xml:space="preserve"> com Maria Juliana do Prado Barbosa, diretora da </w:t>
      </w:r>
      <w:proofErr w:type="spellStart"/>
      <w:r w:rsidR="00D55428" w:rsidRPr="009273C1">
        <w:rPr>
          <w:color w:val="auto"/>
        </w:rPr>
        <w:t>Fenalaw</w:t>
      </w:r>
      <w:proofErr w:type="spellEnd"/>
      <w:r w:rsidR="00D55428" w:rsidRPr="009273C1">
        <w:rPr>
          <w:color w:val="auto"/>
        </w:rPr>
        <w:t xml:space="preserve">, a qual explica que </w:t>
      </w:r>
      <w:r w:rsidR="00673101" w:rsidRPr="009273C1">
        <w:rPr>
          <w:color w:val="auto"/>
        </w:rPr>
        <w:t>"Tudo isso faz do mercado jurídico uma área promissora para negócios, educação e, principalmente, atuação"</w:t>
      </w:r>
      <w:r w:rsidR="00D55428" w:rsidRPr="009273C1">
        <w:rPr>
          <w:color w:val="auto"/>
        </w:rPr>
        <w:t>.</w:t>
      </w:r>
      <w:r w:rsidR="00C61B38">
        <w:rPr>
          <w:color w:val="auto"/>
        </w:rPr>
        <w:t xml:space="preserve"> (FENALAW, 2017).</w:t>
      </w:r>
    </w:p>
    <w:p w:rsidR="00DB4376" w:rsidRPr="009273C1" w:rsidRDefault="00EC1FBC" w:rsidP="00940BDC">
      <w:pPr>
        <w:pStyle w:val="Default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t>A</w:t>
      </w:r>
      <w:r w:rsidR="00DB4376" w:rsidRPr="009273C1">
        <w:rPr>
          <w:color w:val="auto"/>
        </w:rPr>
        <w:t xml:space="preserve"> grande concorrência po</w:t>
      </w:r>
      <w:r>
        <w:rPr>
          <w:color w:val="auto"/>
        </w:rPr>
        <w:t>de ser considerada um obstáculo, mas também uma oportunidade, a depender do mercado a ser explorado e a estratégia adotada.</w:t>
      </w:r>
    </w:p>
    <w:p w:rsidR="00CE1B45" w:rsidRPr="009273C1" w:rsidRDefault="00EB01C2" w:rsidP="00940BDC">
      <w:pPr>
        <w:pStyle w:val="Default"/>
        <w:spacing w:line="360" w:lineRule="auto"/>
        <w:ind w:firstLine="709"/>
        <w:jc w:val="both"/>
        <w:rPr>
          <w:color w:val="auto"/>
        </w:rPr>
      </w:pPr>
      <w:r w:rsidRPr="009273C1">
        <w:rPr>
          <w:color w:val="auto"/>
        </w:rPr>
        <w:t xml:space="preserve">Segundo a advogada Camila </w:t>
      </w:r>
      <w:proofErr w:type="spellStart"/>
      <w:r w:rsidRPr="009273C1">
        <w:rPr>
          <w:color w:val="auto"/>
        </w:rPr>
        <w:t>Dable</w:t>
      </w:r>
      <w:proofErr w:type="spellEnd"/>
      <w:r w:rsidRPr="009273C1">
        <w:rPr>
          <w:color w:val="auto"/>
        </w:rPr>
        <w:t xml:space="preserve">, sócia da Salomon </w:t>
      </w:r>
      <w:proofErr w:type="spellStart"/>
      <w:r w:rsidRPr="009273C1">
        <w:rPr>
          <w:color w:val="auto"/>
        </w:rPr>
        <w:t>Azzi</w:t>
      </w:r>
      <w:proofErr w:type="spellEnd"/>
      <w:r w:rsidRPr="009273C1">
        <w:rPr>
          <w:color w:val="auto"/>
        </w:rPr>
        <w:t>, consultoria de recrutamento e seleção voltada ao mercado jurídico</w:t>
      </w:r>
      <w:r w:rsidR="00CE1B45" w:rsidRPr="009273C1">
        <w:rPr>
          <w:color w:val="auto"/>
        </w:rPr>
        <w:t xml:space="preserve"> “Além de dominar a área técnica, o profissional deverá entender de negócios e ter foco na resolução do problema, transmitindo conf</w:t>
      </w:r>
      <w:r w:rsidRPr="009273C1">
        <w:rPr>
          <w:color w:val="auto"/>
        </w:rPr>
        <w:t>iança plena a quem o contratou”</w:t>
      </w:r>
      <w:r w:rsidR="00CE1B45" w:rsidRPr="009273C1">
        <w:rPr>
          <w:color w:val="auto"/>
        </w:rPr>
        <w:t>.</w:t>
      </w:r>
      <w:r w:rsidR="00C61B38">
        <w:rPr>
          <w:color w:val="auto"/>
        </w:rPr>
        <w:t xml:space="preserve"> (GASPARINI, 2017).</w:t>
      </w:r>
    </w:p>
    <w:p w:rsidR="00DB4376" w:rsidRDefault="00DB4376" w:rsidP="00940BDC">
      <w:pPr>
        <w:pStyle w:val="Default"/>
        <w:spacing w:line="360" w:lineRule="auto"/>
        <w:ind w:firstLine="709"/>
        <w:jc w:val="both"/>
        <w:rPr>
          <w:color w:val="auto"/>
          <w:vertAlign w:val="superscript"/>
        </w:rPr>
      </w:pPr>
      <w:r w:rsidRPr="009273C1">
        <w:rPr>
          <w:color w:val="auto"/>
        </w:rPr>
        <w:t>Assim, embora o mercado de trabalho, ainda não esteja plenamente recuperado (do ponto de vista econômico) e considerando as incertezas políticas, o ano de 2018 tende a valorizar o advogado com capacidade de se comunicar com seu cliente de forma objetiva, clara e segura é o que afirma reportagem veiculada pela Exame – Você S/A em 19 de dezembro de 2017.</w:t>
      </w:r>
      <w:r w:rsidR="009B282F" w:rsidRPr="009B282F">
        <w:rPr>
          <w:color w:val="auto"/>
          <w:vertAlign w:val="superscript"/>
        </w:rPr>
        <w:t xml:space="preserve"> </w:t>
      </w:r>
      <w:r w:rsidR="00C61B38">
        <w:rPr>
          <w:color w:val="auto"/>
        </w:rPr>
        <w:t xml:space="preserve">(GASPARINI, 2017). </w:t>
      </w:r>
    </w:p>
    <w:p w:rsidR="00C61B38" w:rsidRDefault="00C61B38" w:rsidP="00940BDC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C61B38" w:rsidRPr="009273C1" w:rsidRDefault="00C61B38" w:rsidP="00940BDC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4660F2" w:rsidRDefault="004660F2" w:rsidP="00262CF0">
      <w:pPr>
        <w:pStyle w:val="Ttulo3"/>
        <w:numPr>
          <w:ilvl w:val="1"/>
          <w:numId w:val="17"/>
        </w:numPr>
        <w:tabs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b w:val="0"/>
          <w:szCs w:val="24"/>
        </w:rPr>
      </w:pPr>
      <w:r w:rsidRPr="009273C1">
        <w:rPr>
          <w:rFonts w:ascii="Arial" w:hAnsi="Arial" w:cs="Arial"/>
          <w:szCs w:val="24"/>
        </w:rPr>
        <w:t xml:space="preserve"> </w:t>
      </w:r>
      <w:bookmarkStart w:id="20" w:name="_Toc515876338"/>
      <w:r w:rsidR="00262CF0" w:rsidRPr="00262CF0">
        <w:rPr>
          <w:rFonts w:ascii="Arial" w:hAnsi="Arial" w:cs="Arial"/>
          <w:b w:val="0"/>
          <w:szCs w:val="24"/>
        </w:rPr>
        <w:t>DIFERENCIAIS DO NEGÓCIO</w:t>
      </w:r>
      <w:bookmarkEnd w:id="20"/>
    </w:p>
    <w:p w:rsidR="00262CF0" w:rsidRPr="00262CF0" w:rsidRDefault="00262CF0" w:rsidP="00262CF0"/>
    <w:p w:rsidR="005C1C8C" w:rsidRPr="009273C1" w:rsidRDefault="005C1C8C" w:rsidP="00940BDC">
      <w:pPr>
        <w:pStyle w:val="Default"/>
        <w:spacing w:line="360" w:lineRule="auto"/>
        <w:ind w:firstLine="709"/>
        <w:jc w:val="both"/>
        <w:rPr>
          <w:color w:val="auto"/>
        </w:rPr>
      </w:pPr>
      <w:r w:rsidRPr="009273C1">
        <w:rPr>
          <w:color w:val="auto"/>
        </w:rPr>
        <w:t xml:space="preserve">A </w:t>
      </w:r>
      <w:r w:rsidR="00D65246" w:rsidRPr="009273C1">
        <w:rPr>
          <w:color w:val="auto"/>
        </w:rPr>
        <w:t xml:space="preserve">RMS consultoria jurídica </w:t>
      </w:r>
      <w:r w:rsidR="000B7AD6" w:rsidRPr="009273C1">
        <w:rPr>
          <w:color w:val="auto"/>
        </w:rPr>
        <w:t>busca a diferenciação através d</w:t>
      </w:r>
      <w:r w:rsidR="003670B2" w:rsidRPr="009273C1">
        <w:rPr>
          <w:color w:val="auto"/>
        </w:rPr>
        <w:t xml:space="preserve">o atendimento desburocratizado </w:t>
      </w:r>
      <w:r w:rsidR="008416D9" w:rsidRPr="009273C1">
        <w:rPr>
          <w:color w:val="auto"/>
        </w:rPr>
        <w:t xml:space="preserve">e informal </w:t>
      </w:r>
      <w:r w:rsidR="003670B2" w:rsidRPr="009273C1">
        <w:rPr>
          <w:color w:val="auto"/>
        </w:rPr>
        <w:t>aos seus clientes.</w:t>
      </w:r>
      <w:r w:rsidRPr="009273C1">
        <w:rPr>
          <w:color w:val="auto"/>
        </w:rPr>
        <w:t xml:space="preserve"> </w:t>
      </w:r>
    </w:p>
    <w:p w:rsidR="005C1C8C" w:rsidRPr="009273C1" w:rsidRDefault="005C1C8C" w:rsidP="00940BDC">
      <w:pPr>
        <w:pStyle w:val="Default"/>
        <w:spacing w:line="360" w:lineRule="auto"/>
        <w:ind w:firstLine="709"/>
        <w:jc w:val="both"/>
        <w:rPr>
          <w:color w:val="auto"/>
        </w:rPr>
      </w:pPr>
      <w:r w:rsidRPr="009273C1">
        <w:rPr>
          <w:color w:val="auto"/>
        </w:rPr>
        <w:t>Sendo assim, os principais diferenciais da</w:t>
      </w:r>
      <w:r w:rsidR="001A68A9" w:rsidRPr="009273C1">
        <w:rPr>
          <w:color w:val="auto"/>
        </w:rPr>
        <w:t xml:space="preserve"> </w:t>
      </w:r>
      <w:r w:rsidR="00D65246" w:rsidRPr="009273C1">
        <w:rPr>
          <w:color w:val="auto"/>
        </w:rPr>
        <w:t>RMS consultoria jurídica</w:t>
      </w:r>
      <w:r w:rsidR="001A68A9" w:rsidRPr="009273C1">
        <w:rPr>
          <w:color w:val="auto"/>
        </w:rPr>
        <w:t xml:space="preserve"> </w:t>
      </w:r>
      <w:r w:rsidRPr="009273C1">
        <w:rPr>
          <w:color w:val="auto"/>
        </w:rPr>
        <w:t>são:</w:t>
      </w:r>
    </w:p>
    <w:p w:rsidR="005C1C8C" w:rsidRPr="009273C1" w:rsidRDefault="001A68A9" w:rsidP="00262CF0">
      <w:pPr>
        <w:pStyle w:val="Default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</w:rPr>
      </w:pPr>
      <w:r w:rsidRPr="009273C1">
        <w:rPr>
          <w:color w:val="auto"/>
        </w:rPr>
        <w:t>Ausência de formalidade na relação cliente / advogado</w:t>
      </w:r>
      <w:r w:rsidR="006D0A23" w:rsidRPr="009273C1">
        <w:rPr>
          <w:color w:val="auto"/>
        </w:rPr>
        <w:t xml:space="preserve"> – sistema de atendimento desburocratizado</w:t>
      </w:r>
      <w:r w:rsidR="00C92258">
        <w:rPr>
          <w:color w:val="auto"/>
        </w:rPr>
        <w:t>.</w:t>
      </w:r>
    </w:p>
    <w:p w:rsidR="005C1C8C" w:rsidRPr="009273C1" w:rsidRDefault="001A68A9" w:rsidP="00262CF0">
      <w:pPr>
        <w:pStyle w:val="Default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</w:rPr>
      </w:pPr>
      <w:r w:rsidRPr="009273C1">
        <w:rPr>
          <w:color w:val="auto"/>
        </w:rPr>
        <w:t>Pronto atendimento ao cliente – disponibilidade de atendimento online</w:t>
      </w:r>
      <w:r w:rsidR="00B36A9C">
        <w:rPr>
          <w:color w:val="auto"/>
        </w:rPr>
        <w:t>, telefônico</w:t>
      </w:r>
      <w:r w:rsidRPr="009273C1">
        <w:rPr>
          <w:color w:val="auto"/>
        </w:rPr>
        <w:t xml:space="preserve"> </w:t>
      </w:r>
      <w:r w:rsidR="008C62F3">
        <w:rPr>
          <w:color w:val="auto"/>
        </w:rPr>
        <w:t xml:space="preserve">(inclusive através de </w:t>
      </w:r>
      <w:proofErr w:type="spellStart"/>
      <w:r w:rsidR="008C62F3">
        <w:rPr>
          <w:color w:val="auto"/>
        </w:rPr>
        <w:t>whatsapp</w:t>
      </w:r>
      <w:proofErr w:type="spellEnd"/>
      <w:r w:rsidR="008C62F3">
        <w:rPr>
          <w:color w:val="auto"/>
        </w:rPr>
        <w:t xml:space="preserve">) </w:t>
      </w:r>
      <w:r w:rsidRPr="009273C1">
        <w:rPr>
          <w:color w:val="auto"/>
        </w:rPr>
        <w:t>o</w:t>
      </w:r>
      <w:r w:rsidR="00C92258">
        <w:rPr>
          <w:color w:val="auto"/>
        </w:rPr>
        <w:t>u presencial com rápido retorno.</w:t>
      </w:r>
    </w:p>
    <w:p w:rsidR="005C1C8C" w:rsidRPr="009273C1" w:rsidRDefault="006D0A23" w:rsidP="00262CF0">
      <w:pPr>
        <w:pStyle w:val="Default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</w:rPr>
      </w:pPr>
      <w:r w:rsidRPr="009273C1">
        <w:rPr>
          <w:color w:val="auto"/>
        </w:rPr>
        <w:t>Preços</w:t>
      </w:r>
      <w:r w:rsidR="001A68A9" w:rsidRPr="009273C1">
        <w:rPr>
          <w:color w:val="auto"/>
        </w:rPr>
        <w:t xml:space="preserve"> </w:t>
      </w:r>
      <w:r w:rsidRPr="009273C1">
        <w:rPr>
          <w:color w:val="auto"/>
        </w:rPr>
        <w:t xml:space="preserve">competitivos e </w:t>
      </w:r>
      <w:r w:rsidR="001A68A9" w:rsidRPr="009273C1">
        <w:rPr>
          <w:color w:val="auto"/>
        </w:rPr>
        <w:t>compatíveis com os serviços prestados – de acordo c</w:t>
      </w:r>
      <w:r w:rsidR="008C62F3">
        <w:rPr>
          <w:color w:val="auto"/>
        </w:rPr>
        <w:t>om preço mínimo estipulado pela</w:t>
      </w:r>
      <w:r w:rsidR="001A68A9" w:rsidRPr="009273C1">
        <w:rPr>
          <w:color w:val="auto"/>
        </w:rPr>
        <w:t xml:space="preserve"> tabela de honorários</w:t>
      </w:r>
      <w:r w:rsidR="008C62F3">
        <w:rPr>
          <w:color w:val="auto"/>
        </w:rPr>
        <w:t xml:space="preserve"> da OAB/PR – atualizada em janeiro/2018</w:t>
      </w:r>
      <w:r w:rsidR="00C61B38">
        <w:rPr>
          <w:color w:val="auto"/>
        </w:rPr>
        <w:t>. (PARANÁ. OAB/PR, 2018)</w:t>
      </w:r>
      <w:r w:rsidR="00C92258">
        <w:rPr>
          <w:color w:val="auto"/>
        </w:rPr>
        <w:t>.</w:t>
      </w:r>
    </w:p>
    <w:p w:rsidR="001D06F5" w:rsidRPr="009273C1" w:rsidRDefault="008416D9" w:rsidP="00262CF0">
      <w:pPr>
        <w:pStyle w:val="Default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</w:rPr>
      </w:pPr>
      <w:r w:rsidRPr="009273C1">
        <w:rPr>
          <w:color w:val="auto"/>
        </w:rPr>
        <w:t xml:space="preserve">Customização e </w:t>
      </w:r>
      <w:r w:rsidR="001D06F5" w:rsidRPr="009273C1">
        <w:rPr>
          <w:color w:val="auto"/>
        </w:rPr>
        <w:t>maleabilidade no serviço prestado – contratação de serviços de consultoria jurídica pontual e de acor</w:t>
      </w:r>
      <w:r w:rsidR="00C92258">
        <w:rPr>
          <w:color w:val="auto"/>
        </w:rPr>
        <w:t>do com a necessidade do cliente.</w:t>
      </w:r>
    </w:p>
    <w:p w:rsidR="001D06F5" w:rsidRPr="009273C1" w:rsidRDefault="001A68A9" w:rsidP="00262CF0">
      <w:pPr>
        <w:pStyle w:val="Default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</w:rPr>
      </w:pPr>
      <w:r w:rsidRPr="009273C1">
        <w:rPr>
          <w:color w:val="auto"/>
        </w:rPr>
        <w:t>Entendimento da dinâmica empresarial</w:t>
      </w:r>
      <w:r w:rsidR="001D06F5" w:rsidRPr="009273C1">
        <w:rPr>
          <w:color w:val="auto"/>
        </w:rPr>
        <w:t>. Experiência de mercado – atuação em jurídico</w:t>
      </w:r>
      <w:r w:rsidR="00C92258">
        <w:rPr>
          <w:color w:val="auto"/>
        </w:rPr>
        <w:t xml:space="preserve"> de grandes empresas há 10 anos.</w:t>
      </w:r>
    </w:p>
    <w:p w:rsidR="004660F2" w:rsidRDefault="00262CF0" w:rsidP="00262CF0">
      <w:pPr>
        <w:pStyle w:val="Ttulo3"/>
        <w:numPr>
          <w:ilvl w:val="1"/>
          <w:numId w:val="17"/>
        </w:numPr>
        <w:tabs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b w:val="0"/>
          <w:szCs w:val="24"/>
        </w:rPr>
      </w:pPr>
      <w:r w:rsidRPr="00262CF0">
        <w:rPr>
          <w:rFonts w:ascii="Arial" w:hAnsi="Arial" w:cs="Arial"/>
          <w:b w:val="0"/>
          <w:szCs w:val="24"/>
        </w:rPr>
        <w:lastRenderedPageBreak/>
        <w:t xml:space="preserve"> </w:t>
      </w:r>
      <w:bookmarkStart w:id="21" w:name="_Toc515876339"/>
      <w:r w:rsidRPr="00262CF0">
        <w:rPr>
          <w:rFonts w:ascii="Arial" w:hAnsi="Arial" w:cs="Arial"/>
          <w:b w:val="0"/>
          <w:szCs w:val="24"/>
        </w:rPr>
        <w:t>CLIENTES</w:t>
      </w:r>
      <w:bookmarkEnd w:id="21"/>
    </w:p>
    <w:p w:rsidR="00262CF0" w:rsidRPr="00262CF0" w:rsidRDefault="00262CF0" w:rsidP="00262CF0"/>
    <w:p w:rsidR="00B26B16" w:rsidRPr="009273C1" w:rsidRDefault="00B26B16" w:rsidP="00940BDC">
      <w:pPr>
        <w:pStyle w:val="Default"/>
        <w:spacing w:line="360" w:lineRule="auto"/>
        <w:ind w:firstLine="709"/>
        <w:jc w:val="both"/>
        <w:rPr>
          <w:color w:val="auto"/>
        </w:rPr>
      </w:pPr>
      <w:r w:rsidRPr="009273C1">
        <w:rPr>
          <w:color w:val="auto"/>
        </w:rPr>
        <w:t xml:space="preserve">O público alvo da </w:t>
      </w:r>
      <w:r w:rsidR="00D65246" w:rsidRPr="009273C1">
        <w:rPr>
          <w:color w:val="auto"/>
        </w:rPr>
        <w:t xml:space="preserve">RMS consultoria jurídica </w:t>
      </w:r>
      <w:r w:rsidRPr="009273C1">
        <w:rPr>
          <w:color w:val="auto"/>
        </w:rPr>
        <w:t>é microempresas e startups do Estado do Paraná que:</w:t>
      </w:r>
    </w:p>
    <w:p w:rsidR="00B26B16" w:rsidRPr="009273C1" w:rsidRDefault="00B26B16" w:rsidP="00262CF0">
      <w:pPr>
        <w:pStyle w:val="Default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</w:rPr>
      </w:pPr>
      <w:r w:rsidRPr="009273C1">
        <w:rPr>
          <w:color w:val="auto"/>
        </w:rPr>
        <w:t>Não possuem jurídico interno ou advogado contratado terceirizado.</w:t>
      </w:r>
    </w:p>
    <w:p w:rsidR="00B26B16" w:rsidRPr="009273C1" w:rsidRDefault="00B26B16" w:rsidP="00262CF0">
      <w:pPr>
        <w:pStyle w:val="Default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</w:rPr>
      </w:pPr>
      <w:r w:rsidRPr="009273C1">
        <w:rPr>
          <w:color w:val="auto"/>
        </w:rPr>
        <w:t>Possuem resistência com o formato atual da advocacia e gostariam de um atendimento informal, simples e ágil.</w:t>
      </w:r>
    </w:p>
    <w:p w:rsidR="0036392B" w:rsidRPr="009273C1" w:rsidRDefault="00B26B16" w:rsidP="00262CF0">
      <w:pPr>
        <w:pStyle w:val="Default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</w:rPr>
      </w:pPr>
      <w:r w:rsidRPr="009273C1">
        <w:rPr>
          <w:color w:val="auto"/>
        </w:rPr>
        <w:t>Não consideram viável o benefício do serviço</w:t>
      </w:r>
      <w:r w:rsidR="00EC1FBC">
        <w:rPr>
          <w:color w:val="auto"/>
        </w:rPr>
        <w:t xml:space="preserve"> jurídico</w:t>
      </w:r>
      <w:r w:rsidRPr="009273C1">
        <w:rPr>
          <w:color w:val="auto"/>
        </w:rPr>
        <w:t xml:space="preserve">, em virtude dos valores praticados pelos escritórios de advocacia, mas estariam dispostos a dispender recursos </w:t>
      </w:r>
      <w:r w:rsidR="00255968" w:rsidRPr="009273C1">
        <w:rPr>
          <w:color w:val="auto"/>
        </w:rPr>
        <w:t>se identificassem valor para o negócio da sua microempresa ou startup.</w:t>
      </w:r>
    </w:p>
    <w:p w:rsidR="00A24565" w:rsidRPr="009273C1" w:rsidRDefault="00B26B16" w:rsidP="00262CF0">
      <w:pPr>
        <w:pStyle w:val="Default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</w:rPr>
      </w:pPr>
      <w:r w:rsidRPr="009273C1">
        <w:rPr>
          <w:color w:val="auto"/>
        </w:rPr>
        <w:t xml:space="preserve">Desejam prevenir problemas jurídicos e gostariam de apoio advocatício em consultas </w:t>
      </w:r>
      <w:r w:rsidR="00255968" w:rsidRPr="009273C1">
        <w:rPr>
          <w:color w:val="auto"/>
        </w:rPr>
        <w:t>e contratos</w:t>
      </w:r>
      <w:r w:rsidR="00A24565" w:rsidRPr="009273C1">
        <w:rPr>
          <w:color w:val="auto"/>
        </w:rPr>
        <w:t>.</w:t>
      </w:r>
    </w:p>
    <w:p w:rsidR="00176AA6" w:rsidRPr="00176AA6" w:rsidRDefault="00176AA6" w:rsidP="00940BDC">
      <w:pPr>
        <w:pStyle w:val="Default"/>
        <w:spacing w:line="360" w:lineRule="auto"/>
        <w:ind w:firstLine="709"/>
        <w:jc w:val="both"/>
        <w:rPr>
          <w:color w:val="auto"/>
        </w:rPr>
      </w:pPr>
      <w:r w:rsidRPr="00176AA6">
        <w:rPr>
          <w:color w:val="auto"/>
        </w:rPr>
        <w:t xml:space="preserve">De acordo com o governo do Estado do Paraná de 2014 a 2017 houve um aumento de 37% no número das microempresas do estado. </w:t>
      </w:r>
      <w:r w:rsidR="00726FBC">
        <w:rPr>
          <w:color w:val="auto"/>
        </w:rPr>
        <w:t xml:space="preserve">(PARANÁ. Secretaria da Comunicação Social, </w:t>
      </w:r>
      <w:r w:rsidR="00F1770C">
        <w:rPr>
          <w:color w:val="auto"/>
        </w:rPr>
        <w:t>2017).</w:t>
      </w:r>
    </w:p>
    <w:p w:rsidR="000827E1" w:rsidRDefault="00176AA6" w:rsidP="00940BDC">
      <w:pPr>
        <w:pStyle w:val="Default"/>
        <w:spacing w:line="360" w:lineRule="auto"/>
        <w:ind w:firstLine="709"/>
        <w:jc w:val="both"/>
        <w:rPr>
          <w:color w:val="auto"/>
        </w:rPr>
      </w:pPr>
      <w:r w:rsidRPr="00176AA6">
        <w:rPr>
          <w:color w:val="auto"/>
        </w:rPr>
        <w:t xml:space="preserve">Em relação às startups, segundo estudo realizado pela </w:t>
      </w:r>
      <w:proofErr w:type="spellStart"/>
      <w:r w:rsidRPr="00176AA6">
        <w:rPr>
          <w:color w:val="auto"/>
        </w:rPr>
        <w:t>Abstartups</w:t>
      </w:r>
      <w:proofErr w:type="spellEnd"/>
      <w:r w:rsidRPr="00176AA6">
        <w:rPr>
          <w:color w:val="auto"/>
        </w:rPr>
        <w:t xml:space="preserve"> em conjunto com a Accenture, </w:t>
      </w:r>
      <w:r w:rsidR="004C5FDC">
        <w:rPr>
          <w:color w:val="auto"/>
        </w:rPr>
        <w:t>há</w:t>
      </w:r>
      <w:r w:rsidRPr="00176AA6">
        <w:rPr>
          <w:color w:val="auto"/>
        </w:rPr>
        <w:t xml:space="preserve"> hoje apenas 193 startups paranaense. </w:t>
      </w:r>
    </w:p>
    <w:p w:rsidR="00262CF0" w:rsidRDefault="00176AA6" w:rsidP="00940BDC">
      <w:pPr>
        <w:pStyle w:val="Default"/>
        <w:spacing w:line="360" w:lineRule="auto"/>
        <w:ind w:firstLine="709"/>
        <w:jc w:val="both"/>
        <w:rPr>
          <w:color w:val="auto"/>
        </w:rPr>
      </w:pPr>
      <w:r w:rsidRPr="00176AA6">
        <w:rPr>
          <w:color w:val="auto"/>
        </w:rPr>
        <w:t xml:space="preserve">Neste sentido, </w:t>
      </w:r>
      <w:r w:rsidR="004C5FDC">
        <w:rPr>
          <w:color w:val="auto"/>
        </w:rPr>
        <w:t>vislumbra-se um</w:t>
      </w:r>
      <w:r w:rsidRPr="00176AA6">
        <w:rPr>
          <w:color w:val="auto"/>
        </w:rPr>
        <w:t xml:space="preserve"> grande potencial se houver foco nestes clientes</w:t>
      </w:r>
      <w:r w:rsidR="00F1770C">
        <w:rPr>
          <w:color w:val="auto"/>
        </w:rPr>
        <w:t>. (FUNDAÇÃO ESTUDAR, 2017).</w:t>
      </w:r>
      <w:r w:rsidR="00923FC5">
        <w:rPr>
          <w:color w:val="auto"/>
        </w:rPr>
        <w:t xml:space="preserve"> </w:t>
      </w:r>
    </w:p>
    <w:p w:rsidR="006830B1" w:rsidRDefault="006830B1" w:rsidP="00940BDC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6830B1" w:rsidRDefault="006830B1" w:rsidP="00940BDC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4660F2" w:rsidRDefault="00262CF0" w:rsidP="00262CF0">
      <w:pPr>
        <w:pStyle w:val="Ttulo3"/>
        <w:numPr>
          <w:ilvl w:val="1"/>
          <w:numId w:val="17"/>
        </w:numPr>
        <w:tabs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b w:val="0"/>
          <w:szCs w:val="24"/>
        </w:rPr>
      </w:pPr>
      <w:r w:rsidRPr="00262CF0">
        <w:rPr>
          <w:rFonts w:ascii="Arial" w:hAnsi="Arial" w:cs="Arial"/>
          <w:b w:val="0"/>
          <w:szCs w:val="24"/>
        </w:rPr>
        <w:t xml:space="preserve"> </w:t>
      </w:r>
      <w:bookmarkStart w:id="22" w:name="_Toc515876340"/>
      <w:r w:rsidRPr="00262CF0">
        <w:rPr>
          <w:rFonts w:ascii="Arial" w:hAnsi="Arial" w:cs="Arial"/>
          <w:b w:val="0"/>
          <w:szCs w:val="24"/>
        </w:rPr>
        <w:t>CONCORRENTES</w:t>
      </w:r>
      <w:bookmarkEnd w:id="22"/>
    </w:p>
    <w:p w:rsidR="00262CF0" w:rsidRPr="00262CF0" w:rsidRDefault="00262CF0" w:rsidP="00262CF0"/>
    <w:p w:rsidR="004660F2" w:rsidRPr="009273C1" w:rsidRDefault="00D742DB" w:rsidP="00940BDC">
      <w:pPr>
        <w:pStyle w:val="Default"/>
        <w:spacing w:line="360" w:lineRule="auto"/>
        <w:ind w:firstLine="709"/>
        <w:jc w:val="both"/>
        <w:rPr>
          <w:color w:val="auto"/>
        </w:rPr>
      </w:pPr>
      <w:r w:rsidRPr="009273C1">
        <w:rPr>
          <w:color w:val="auto"/>
        </w:rPr>
        <w:t xml:space="preserve">Os principais concorrentes da </w:t>
      </w:r>
      <w:r w:rsidR="00D65246" w:rsidRPr="009273C1">
        <w:rPr>
          <w:color w:val="auto"/>
        </w:rPr>
        <w:t xml:space="preserve">RMS consultoria jurídica </w:t>
      </w:r>
      <w:r w:rsidRPr="009273C1">
        <w:rPr>
          <w:color w:val="auto"/>
        </w:rPr>
        <w:t>são:</w:t>
      </w:r>
    </w:p>
    <w:p w:rsidR="00D742DB" w:rsidRPr="009273C1" w:rsidRDefault="00D742DB" w:rsidP="009B282F">
      <w:pPr>
        <w:pStyle w:val="Default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</w:rPr>
      </w:pPr>
      <w:r w:rsidRPr="009273C1">
        <w:rPr>
          <w:color w:val="auto"/>
        </w:rPr>
        <w:t xml:space="preserve">Pequenos escritórios de advocacia que praticam preços inferiores a </w:t>
      </w:r>
      <w:r w:rsidR="008C62F3" w:rsidRPr="009273C1">
        <w:rPr>
          <w:color w:val="auto"/>
        </w:rPr>
        <w:t>tabela de honorários</w:t>
      </w:r>
      <w:r w:rsidR="008C62F3">
        <w:rPr>
          <w:color w:val="auto"/>
        </w:rPr>
        <w:t xml:space="preserve"> da OAB/PR</w:t>
      </w:r>
      <w:r w:rsidR="00F1770C">
        <w:rPr>
          <w:color w:val="auto"/>
        </w:rPr>
        <w:t>. (PARANÁ. OAB/PR, 2018)</w:t>
      </w:r>
      <w:r w:rsidR="00FF177C" w:rsidRPr="009273C1">
        <w:rPr>
          <w:color w:val="auto"/>
        </w:rPr>
        <w:t>.</w:t>
      </w:r>
    </w:p>
    <w:p w:rsidR="00D742DB" w:rsidRPr="009273C1" w:rsidRDefault="00D742DB" w:rsidP="009B282F">
      <w:pPr>
        <w:pStyle w:val="Default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</w:rPr>
      </w:pPr>
      <w:r w:rsidRPr="009273C1">
        <w:rPr>
          <w:color w:val="auto"/>
        </w:rPr>
        <w:t>Escritórios de contabilidade que prestam serviços jurídicos</w:t>
      </w:r>
      <w:r w:rsidR="00F442C5" w:rsidRPr="009273C1">
        <w:rPr>
          <w:color w:val="auto"/>
        </w:rPr>
        <w:t xml:space="preserve"> de forma gratuita aos clientes.</w:t>
      </w:r>
    </w:p>
    <w:p w:rsidR="008416D9" w:rsidRPr="009273C1" w:rsidRDefault="008416D9" w:rsidP="009B282F">
      <w:pPr>
        <w:pStyle w:val="Default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</w:rPr>
      </w:pPr>
      <w:r w:rsidRPr="009273C1">
        <w:rPr>
          <w:color w:val="auto"/>
        </w:rPr>
        <w:lastRenderedPageBreak/>
        <w:t xml:space="preserve">Nós8: plataforma de compartilhamento de conhecimento jurídico para o empreendedor tirar dúvidas sobre as suas ideias e startups, fazer consultas, mediar conflitos no formato </w:t>
      </w:r>
      <w:proofErr w:type="spellStart"/>
      <w:r w:rsidRPr="00262CF0">
        <w:rPr>
          <w:i/>
          <w:color w:val="auto"/>
        </w:rPr>
        <w:t>freemium</w:t>
      </w:r>
      <w:proofErr w:type="spellEnd"/>
      <w:r w:rsidR="009D1668" w:rsidRPr="009273C1">
        <w:rPr>
          <w:color w:val="auto"/>
          <w:vertAlign w:val="superscript"/>
        </w:rPr>
        <w:footnoteReference w:id="1"/>
      </w:r>
      <w:r w:rsidRPr="009273C1">
        <w:rPr>
          <w:color w:val="auto"/>
        </w:rPr>
        <w:t>.</w:t>
      </w:r>
      <w:r w:rsidR="00F1770C">
        <w:rPr>
          <w:color w:val="auto"/>
        </w:rPr>
        <w:t xml:space="preserve"> (WIKIPEDIA, 2018).</w:t>
      </w:r>
    </w:p>
    <w:p w:rsidR="009D1668" w:rsidRDefault="009D1668" w:rsidP="00940BDC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4660F2" w:rsidRDefault="009B282F" w:rsidP="00262CF0">
      <w:pPr>
        <w:pStyle w:val="Ttulo3"/>
        <w:numPr>
          <w:ilvl w:val="1"/>
          <w:numId w:val="17"/>
        </w:numPr>
        <w:tabs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 </w:t>
      </w:r>
      <w:bookmarkStart w:id="23" w:name="_Toc515876341"/>
      <w:r w:rsidR="00262CF0" w:rsidRPr="00262CF0">
        <w:rPr>
          <w:rFonts w:ascii="Arial" w:hAnsi="Arial" w:cs="Arial"/>
          <w:b w:val="0"/>
          <w:szCs w:val="24"/>
        </w:rPr>
        <w:t>FORNECEDORES</w:t>
      </w:r>
      <w:bookmarkEnd w:id="23"/>
    </w:p>
    <w:p w:rsidR="00262CF0" w:rsidRPr="00262CF0" w:rsidRDefault="00262CF0" w:rsidP="00262CF0"/>
    <w:p w:rsidR="00996AC9" w:rsidRPr="009273C1" w:rsidRDefault="00580C9B" w:rsidP="00940BDC">
      <w:pPr>
        <w:pStyle w:val="Default"/>
        <w:spacing w:line="360" w:lineRule="auto"/>
        <w:ind w:firstLine="709"/>
        <w:jc w:val="both"/>
        <w:rPr>
          <w:color w:val="auto"/>
        </w:rPr>
      </w:pPr>
      <w:r w:rsidRPr="009273C1">
        <w:rPr>
          <w:color w:val="auto"/>
        </w:rPr>
        <w:t xml:space="preserve">A RMS consultoria jurídica </w:t>
      </w:r>
      <w:r w:rsidR="00EC1FBC">
        <w:rPr>
          <w:color w:val="auto"/>
        </w:rPr>
        <w:t>possui</w:t>
      </w:r>
      <w:r w:rsidRPr="009273C1">
        <w:rPr>
          <w:color w:val="auto"/>
        </w:rPr>
        <w:t xml:space="preserve"> um </w:t>
      </w:r>
      <w:r w:rsidR="00AE161A">
        <w:rPr>
          <w:color w:val="auto"/>
        </w:rPr>
        <w:t>único fornecedor para</w:t>
      </w:r>
      <w:r w:rsidR="009D1668" w:rsidRPr="009273C1">
        <w:rPr>
          <w:color w:val="auto"/>
        </w:rPr>
        <w:t xml:space="preserve"> </w:t>
      </w:r>
      <w:r w:rsidRPr="009273C1">
        <w:rPr>
          <w:color w:val="auto"/>
        </w:rPr>
        <w:t xml:space="preserve">software </w:t>
      </w:r>
      <w:proofErr w:type="gramStart"/>
      <w:r w:rsidR="00970FC6" w:rsidRPr="009273C1">
        <w:rPr>
          <w:color w:val="auto"/>
        </w:rPr>
        <w:t>jurídico</w:t>
      </w:r>
      <w:r w:rsidR="00DD6E1E" w:rsidRPr="009273C1">
        <w:rPr>
          <w:color w:val="auto"/>
        </w:rPr>
        <w:t xml:space="preserve"> </w:t>
      </w:r>
      <w:r w:rsidR="00AE161A">
        <w:rPr>
          <w:color w:val="auto"/>
        </w:rPr>
        <w:t xml:space="preserve"> de</w:t>
      </w:r>
      <w:proofErr w:type="gramEnd"/>
      <w:r w:rsidR="00AE161A">
        <w:rPr>
          <w:color w:val="auto"/>
        </w:rPr>
        <w:t xml:space="preserve"> </w:t>
      </w:r>
      <w:r w:rsidR="00DD6E1E" w:rsidRPr="009273C1">
        <w:rPr>
          <w:color w:val="auto"/>
        </w:rPr>
        <w:t xml:space="preserve">Gestão de Escritório de Advocacia </w:t>
      </w:r>
      <w:r w:rsidR="00970FC6" w:rsidRPr="009273C1">
        <w:rPr>
          <w:color w:val="auto"/>
        </w:rPr>
        <w:t>denominado SAJ ADV – para administração das atividades, gestão financeira e gerenciamento dos documentos.</w:t>
      </w:r>
    </w:p>
    <w:p w:rsidR="00DD6E1E" w:rsidRDefault="00DD6E1E" w:rsidP="00940BDC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262CF0" w:rsidRDefault="00262CF0" w:rsidP="00940BDC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4C2C90" w:rsidRDefault="004C2C90" w:rsidP="004C2C90">
      <w:pPr>
        <w:pStyle w:val="Ttulo3"/>
        <w:numPr>
          <w:ilvl w:val="1"/>
          <w:numId w:val="17"/>
        </w:numPr>
        <w:tabs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b w:val="0"/>
          <w:szCs w:val="24"/>
        </w:rPr>
      </w:pPr>
      <w:bookmarkStart w:id="24" w:name="_Toc515876342"/>
      <w:r>
        <w:rPr>
          <w:rFonts w:ascii="Arial" w:hAnsi="Arial" w:cs="Arial"/>
          <w:b w:val="0"/>
          <w:szCs w:val="24"/>
        </w:rPr>
        <w:t>DEMANDA</w:t>
      </w:r>
      <w:bookmarkEnd w:id="24"/>
    </w:p>
    <w:p w:rsidR="00B55AE8" w:rsidRDefault="00B55AE8" w:rsidP="00B55AE8"/>
    <w:p w:rsidR="00B55AE8" w:rsidRDefault="00F633E0" w:rsidP="00B55AE8">
      <w:pPr>
        <w:pStyle w:val="Default"/>
        <w:spacing w:line="360" w:lineRule="auto"/>
        <w:ind w:firstLine="709"/>
        <w:jc w:val="both"/>
      </w:pPr>
      <w:r>
        <w:t>De acordo com a análise setorial e de clientes, é possível afirmar a crescente demanda pelos serviços oferecidos pela a</w:t>
      </w:r>
      <w:r w:rsidR="00B55AE8">
        <w:t xml:space="preserve"> RMS consultoria jurídica</w:t>
      </w:r>
      <w:r>
        <w:t>, especialmente considerando os diferenciais de negócio.</w:t>
      </w:r>
    </w:p>
    <w:p w:rsidR="00121041" w:rsidRDefault="00121041" w:rsidP="00B55AE8">
      <w:pPr>
        <w:pStyle w:val="Default"/>
        <w:spacing w:line="360" w:lineRule="auto"/>
        <w:ind w:firstLine="709"/>
        <w:jc w:val="both"/>
      </w:pPr>
      <w:r>
        <w:t>Para fins de projeção de demanda, considerou-se a capacidade produtiva total</w:t>
      </w:r>
      <w:r>
        <w:rPr>
          <w:i/>
        </w:rPr>
        <w:t>,</w:t>
      </w:r>
      <w:r>
        <w:t xml:space="preserve"> o investimento em publicidade mensal, bem como o fato de início de negócio.</w:t>
      </w:r>
    </w:p>
    <w:p w:rsidR="009254D4" w:rsidRDefault="009254D4" w:rsidP="009254D4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Considera-se que durante o primeiro ano de atividade há um aumento gradual no que diz respeito ao volume de vendas</w:t>
      </w:r>
      <w:r>
        <w:rPr>
          <w:rFonts w:ascii="Arial" w:hAnsi="Arial" w:cs="Arial"/>
        </w:rPr>
        <w:t xml:space="preserve"> (~10% ao mês)</w:t>
      </w:r>
      <w:r>
        <w:rPr>
          <w:rFonts w:ascii="Arial" w:hAnsi="Arial" w:cs="Arial"/>
        </w:rPr>
        <w:t>. Apenas 10 meses após o início das atividades a RMS consultoria jurídica passa a realizar os serviços com a capacidade produtiva plena.</w:t>
      </w:r>
    </w:p>
    <w:p w:rsidR="00121041" w:rsidRPr="00121041" w:rsidRDefault="00121041" w:rsidP="00B55AE8">
      <w:pPr>
        <w:pStyle w:val="Default"/>
        <w:spacing w:line="360" w:lineRule="auto"/>
        <w:ind w:firstLine="709"/>
        <w:jc w:val="both"/>
      </w:pPr>
    </w:p>
    <w:p w:rsidR="00121041" w:rsidRDefault="00121041" w:rsidP="00B55AE8">
      <w:pPr>
        <w:pStyle w:val="Default"/>
        <w:spacing w:line="360" w:lineRule="auto"/>
        <w:ind w:firstLine="709"/>
        <w:jc w:val="both"/>
      </w:pPr>
    </w:p>
    <w:p w:rsidR="00F633E0" w:rsidRPr="00B55AE8" w:rsidRDefault="00F633E0" w:rsidP="00F633E0">
      <w:pPr>
        <w:pStyle w:val="Default"/>
      </w:pPr>
    </w:p>
    <w:p w:rsidR="0093274C" w:rsidRDefault="0093274C" w:rsidP="004C2C90">
      <w:pPr>
        <w:pStyle w:val="Default"/>
        <w:spacing w:line="360" w:lineRule="auto"/>
        <w:ind w:left="432"/>
        <w:jc w:val="both"/>
        <w:rPr>
          <w:color w:val="auto"/>
        </w:rPr>
      </w:pPr>
    </w:p>
    <w:p w:rsidR="0093274C" w:rsidRDefault="0093274C" w:rsidP="00940BDC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93274C" w:rsidRDefault="0093274C" w:rsidP="00940BDC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6830B1" w:rsidRDefault="006830B1" w:rsidP="00940BDC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5F2A60" w:rsidRDefault="005F2A60" w:rsidP="00262CF0">
      <w:pPr>
        <w:pStyle w:val="Ttulo3"/>
        <w:numPr>
          <w:ilvl w:val="0"/>
          <w:numId w:val="17"/>
        </w:numPr>
        <w:tabs>
          <w:tab w:val="left" w:pos="284"/>
        </w:tabs>
        <w:spacing w:before="0" w:after="0" w:line="360" w:lineRule="auto"/>
        <w:ind w:left="0" w:firstLine="0"/>
        <w:rPr>
          <w:rFonts w:ascii="Arial" w:hAnsi="Arial" w:cs="Arial"/>
          <w:caps/>
          <w:szCs w:val="24"/>
        </w:rPr>
      </w:pPr>
      <w:bookmarkStart w:id="25" w:name="_Toc515876343"/>
      <w:r>
        <w:rPr>
          <w:rFonts w:ascii="Arial" w:hAnsi="Arial" w:cs="Arial"/>
          <w:caps/>
          <w:szCs w:val="24"/>
        </w:rPr>
        <w:lastRenderedPageBreak/>
        <w:t>oferta da empresa</w:t>
      </w:r>
      <w:bookmarkEnd w:id="25"/>
    </w:p>
    <w:p w:rsidR="005F2A60" w:rsidRDefault="005F2A60" w:rsidP="005F2A60"/>
    <w:p w:rsidR="005F2A60" w:rsidRDefault="005F2A60" w:rsidP="005F2A60">
      <w:pPr>
        <w:spacing w:after="0"/>
        <w:ind w:firstLine="709"/>
        <w:rPr>
          <w:rFonts w:ascii="Arial" w:hAnsi="Arial" w:cs="Arial"/>
          <w:szCs w:val="24"/>
        </w:rPr>
      </w:pPr>
      <w:r w:rsidRPr="009273C1">
        <w:rPr>
          <w:rFonts w:ascii="Arial" w:hAnsi="Arial" w:cs="Arial"/>
          <w:szCs w:val="24"/>
        </w:rPr>
        <w:t>O objetivo da RMS consultoria jurídica é quebrar paradigmas e estar próxima aos clientes</w:t>
      </w:r>
      <w:r>
        <w:rPr>
          <w:rFonts w:ascii="Arial" w:hAnsi="Arial" w:cs="Arial"/>
          <w:szCs w:val="24"/>
        </w:rPr>
        <w:t xml:space="preserve">. </w:t>
      </w:r>
    </w:p>
    <w:p w:rsidR="005F2A60" w:rsidRDefault="00B740ED" w:rsidP="005F2A60">
      <w:pPr>
        <w:spacing w:after="0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As empresas, de um modo geral, ainda têm</w:t>
      </w:r>
      <w:r w:rsidR="005F2A60">
        <w:rPr>
          <w:rFonts w:ascii="Arial" w:hAnsi="Arial" w:cs="Arial"/>
          <w:szCs w:val="24"/>
        </w:rPr>
        <w:t xml:space="preserve"> resistência com o tema jurídico. O advogado é visto como entrave para operação.</w:t>
      </w:r>
    </w:p>
    <w:p w:rsidR="005F2A60" w:rsidRDefault="005F2A60" w:rsidP="005F2A60">
      <w:pPr>
        <w:spacing w:after="0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Em especial, o público foco da RMS consultoria jurídica</w:t>
      </w:r>
      <w:r w:rsidRPr="009273C1">
        <w:rPr>
          <w:rFonts w:ascii="Arial" w:hAnsi="Arial" w:cs="Arial"/>
          <w:szCs w:val="24"/>
        </w:rPr>
        <w:t xml:space="preserve"> não poss</w:t>
      </w:r>
      <w:r>
        <w:rPr>
          <w:rFonts w:ascii="Arial" w:hAnsi="Arial" w:cs="Arial"/>
          <w:szCs w:val="24"/>
        </w:rPr>
        <w:t xml:space="preserve">ui </w:t>
      </w:r>
      <w:r w:rsidRPr="009273C1">
        <w:rPr>
          <w:rFonts w:ascii="Arial" w:hAnsi="Arial" w:cs="Arial"/>
          <w:szCs w:val="24"/>
        </w:rPr>
        <w:t>um jurídico próprio e hoje pode estar juridicamente desatendido pelos escritórios tradicionais de advocacia</w:t>
      </w:r>
      <w:r>
        <w:rPr>
          <w:rFonts w:ascii="Arial" w:hAnsi="Arial" w:cs="Arial"/>
          <w:szCs w:val="24"/>
        </w:rPr>
        <w:t>.</w:t>
      </w:r>
    </w:p>
    <w:p w:rsidR="005F2A60" w:rsidRPr="009273C1" w:rsidRDefault="005F2A60" w:rsidP="005F2A60">
      <w:pPr>
        <w:spacing w:after="0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Isto porque ou </w:t>
      </w:r>
      <w:r w:rsidRPr="009273C1">
        <w:rPr>
          <w:rFonts w:ascii="Arial" w:hAnsi="Arial" w:cs="Arial"/>
          <w:szCs w:val="24"/>
        </w:rPr>
        <w:t xml:space="preserve">não </w:t>
      </w:r>
      <w:r>
        <w:rPr>
          <w:rFonts w:ascii="Arial" w:hAnsi="Arial" w:cs="Arial"/>
          <w:szCs w:val="24"/>
        </w:rPr>
        <w:t xml:space="preserve">enxergam o jurídico como agregador de valor para o negócio ou porque </w:t>
      </w:r>
      <w:r w:rsidRPr="009273C1">
        <w:rPr>
          <w:rFonts w:ascii="Arial" w:hAnsi="Arial" w:cs="Arial"/>
          <w:szCs w:val="24"/>
        </w:rPr>
        <w:t xml:space="preserve">não consideram viável o benefício do serviço, em virtude dos valores praticados </w:t>
      </w:r>
      <w:r>
        <w:rPr>
          <w:rFonts w:ascii="Arial" w:hAnsi="Arial" w:cs="Arial"/>
          <w:szCs w:val="24"/>
        </w:rPr>
        <w:t>pelas grandes bancas</w:t>
      </w:r>
      <w:r w:rsidRPr="009273C1">
        <w:rPr>
          <w:rFonts w:ascii="Arial" w:hAnsi="Arial" w:cs="Arial"/>
          <w:szCs w:val="24"/>
        </w:rPr>
        <w:t xml:space="preserve"> de advocacia.</w:t>
      </w:r>
    </w:p>
    <w:p w:rsidR="005F2A60" w:rsidRDefault="005F2A60" w:rsidP="005F2A60">
      <w:pPr>
        <w:spacing w:after="0"/>
        <w:ind w:firstLine="709"/>
        <w:rPr>
          <w:rFonts w:ascii="Arial" w:hAnsi="Arial" w:cs="Arial"/>
          <w:szCs w:val="24"/>
        </w:rPr>
      </w:pPr>
      <w:r w:rsidRPr="009273C1">
        <w:rPr>
          <w:rFonts w:ascii="Arial" w:hAnsi="Arial" w:cs="Arial"/>
          <w:szCs w:val="24"/>
        </w:rPr>
        <w:t>A relação cliente / advogado é</w:t>
      </w:r>
      <w:r>
        <w:rPr>
          <w:rFonts w:ascii="Arial" w:hAnsi="Arial" w:cs="Arial"/>
          <w:szCs w:val="24"/>
        </w:rPr>
        <w:t xml:space="preserve"> ainda </w:t>
      </w:r>
      <w:r w:rsidRPr="009273C1">
        <w:rPr>
          <w:rFonts w:ascii="Arial" w:hAnsi="Arial" w:cs="Arial"/>
          <w:szCs w:val="24"/>
        </w:rPr>
        <w:t>considerada distante</w:t>
      </w:r>
      <w:r>
        <w:rPr>
          <w:rFonts w:ascii="Arial" w:hAnsi="Arial" w:cs="Arial"/>
          <w:szCs w:val="24"/>
        </w:rPr>
        <w:t>, formal</w:t>
      </w:r>
      <w:r w:rsidRPr="009273C1">
        <w:rPr>
          <w:rFonts w:ascii="Arial" w:hAnsi="Arial" w:cs="Arial"/>
          <w:szCs w:val="24"/>
        </w:rPr>
        <w:t xml:space="preserve"> e burocrática.</w:t>
      </w:r>
      <w:r>
        <w:rPr>
          <w:rFonts w:ascii="Arial" w:hAnsi="Arial" w:cs="Arial"/>
          <w:szCs w:val="24"/>
        </w:rPr>
        <w:t xml:space="preserve"> A vantagem da RMS </w:t>
      </w:r>
      <w:r w:rsidRPr="009273C1">
        <w:rPr>
          <w:rFonts w:ascii="Arial" w:hAnsi="Arial" w:cs="Arial"/>
          <w:szCs w:val="24"/>
        </w:rPr>
        <w:t xml:space="preserve">consultoria jurídica </w:t>
      </w:r>
      <w:r>
        <w:rPr>
          <w:rFonts w:ascii="Arial" w:hAnsi="Arial" w:cs="Arial"/>
          <w:szCs w:val="24"/>
        </w:rPr>
        <w:t>consiste justamente em oferecer um serviço personalizado, próximo e desburocratizado, gerando valor para o negócio do cliente. O foco é justamente a satisfação do cliente, o qual passará a ter maior segurança jurídica em seu negócio.</w:t>
      </w:r>
    </w:p>
    <w:p w:rsidR="005F2A60" w:rsidRDefault="005F2A60" w:rsidP="005F2A60">
      <w:pPr>
        <w:spacing w:after="0"/>
        <w:rPr>
          <w:rFonts w:ascii="Arial" w:hAnsi="Arial" w:cs="Arial"/>
          <w:szCs w:val="24"/>
        </w:rPr>
      </w:pPr>
    </w:p>
    <w:p w:rsidR="005F2A60" w:rsidRPr="009273C1" w:rsidRDefault="005F2A60" w:rsidP="005F2A60">
      <w:pPr>
        <w:spacing w:after="0"/>
        <w:rPr>
          <w:rFonts w:ascii="Arial" w:hAnsi="Arial" w:cs="Arial"/>
          <w:szCs w:val="24"/>
        </w:rPr>
      </w:pPr>
    </w:p>
    <w:p w:rsidR="005F2A60" w:rsidRPr="009273C1" w:rsidRDefault="005F2A60" w:rsidP="005F2A60">
      <w:pPr>
        <w:pStyle w:val="Ttulo3"/>
        <w:numPr>
          <w:ilvl w:val="1"/>
          <w:numId w:val="17"/>
        </w:numPr>
        <w:tabs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caps/>
          <w:szCs w:val="24"/>
        </w:rPr>
      </w:pPr>
      <w:bookmarkStart w:id="26" w:name="_Toc515876344"/>
      <w:r>
        <w:rPr>
          <w:rFonts w:ascii="Arial" w:hAnsi="Arial" w:cs="Arial"/>
          <w:b w:val="0"/>
          <w:szCs w:val="24"/>
        </w:rPr>
        <w:t>AVALIAÇÃO ESTRATÉGICA – MATRIZ SWOT</w:t>
      </w:r>
      <w:bookmarkEnd w:id="26"/>
    </w:p>
    <w:p w:rsidR="005F2A60" w:rsidRDefault="005F2A60" w:rsidP="005F2A60">
      <w:pPr>
        <w:spacing w:after="0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5F2A60" w:rsidRPr="00425DAC" w:rsidTr="00726FBC">
        <w:tc>
          <w:tcPr>
            <w:tcW w:w="9212" w:type="dxa"/>
            <w:gridSpan w:val="2"/>
            <w:shd w:val="clear" w:color="auto" w:fill="000000"/>
          </w:tcPr>
          <w:p w:rsidR="005F2A60" w:rsidRPr="00425DAC" w:rsidRDefault="005F2A60" w:rsidP="00726FBC">
            <w:pPr>
              <w:tabs>
                <w:tab w:val="center" w:pos="4498"/>
                <w:tab w:val="left" w:pos="5944"/>
              </w:tabs>
              <w:spacing w:after="0"/>
              <w:jc w:val="left"/>
              <w:rPr>
                <w:rFonts w:ascii="Arial" w:hAnsi="Arial" w:cs="Arial"/>
                <w:b/>
                <w:color w:val="FFFFFF"/>
                <w:sz w:val="10"/>
                <w:szCs w:val="10"/>
              </w:rPr>
            </w:pPr>
            <w:r w:rsidRPr="00425DAC">
              <w:rPr>
                <w:rFonts w:ascii="Arial" w:hAnsi="Arial" w:cs="Arial"/>
                <w:b/>
                <w:color w:val="FFFFFF"/>
                <w:szCs w:val="24"/>
              </w:rPr>
              <w:tab/>
            </w:r>
          </w:p>
          <w:p w:rsidR="005F2A60" w:rsidRPr="00425DAC" w:rsidRDefault="005F2A60" w:rsidP="00726FBC">
            <w:pPr>
              <w:tabs>
                <w:tab w:val="center" w:pos="4498"/>
                <w:tab w:val="left" w:pos="5944"/>
              </w:tabs>
              <w:spacing w:after="0"/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425DAC">
              <w:rPr>
                <w:rFonts w:ascii="Arial" w:hAnsi="Arial" w:cs="Arial"/>
                <w:b/>
                <w:color w:val="FFFFFF"/>
                <w:szCs w:val="24"/>
              </w:rPr>
              <w:t>Ambiente Interno</w:t>
            </w:r>
          </w:p>
          <w:p w:rsidR="005F2A60" w:rsidRPr="00425DAC" w:rsidRDefault="005F2A60" w:rsidP="00726FBC">
            <w:pPr>
              <w:tabs>
                <w:tab w:val="center" w:pos="4498"/>
                <w:tab w:val="left" w:pos="5944"/>
              </w:tabs>
              <w:spacing w:after="0"/>
              <w:jc w:val="left"/>
              <w:rPr>
                <w:rFonts w:ascii="Arial" w:hAnsi="Arial" w:cs="Arial"/>
                <w:b/>
                <w:color w:val="FFFFFF"/>
                <w:sz w:val="10"/>
                <w:szCs w:val="10"/>
              </w:rPr>
            </w:pPr>
          </w:p>
        </w:tc>
      </w:tr>
      <w:tr w:rsidR="005F2A60" w:rsidRPr="00425DAC" w:rsidTr="00726FBC">
        <w:tc>
          <w:tcPr>
            <w:tcW w:w="4606" w:type="dxa"/>
            <w:shd w:val="clear" w:color="auto" w:fill="auto"/>
          </w:tcPr>
          <w:p w:rsidR="005F2A60" w:rsidRPr="00425DAC" w:rsidRDefault="005F2A60" w:rsidP="00726FBC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5F2A60" w:rsidRPr="00425DAC" w:rsidRDefault="005F2A60" w:rsidP="00726FBC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425DAC">
              <w:rPr>
                <w:rFonts w:ascii="Arial" w:hAnsi="Arial" w:cs="Arial"/>
                <w:b/>
                <w:szCs w:val="24"/>
              </w:rPr>
              <w:t>Forças</w:t>
            </w:r>
          </w:p>
          <w:p w:rsidR="005F2A60" w:rsidRPr="00425DAC" w:rsidRDefault="005F2A60" w:rsidP="00726FBC">
            <w:pPr>
              <w:numPr>
                <w:ilvl w:val="0"/>
                <w:numId w:val="26"/>
              </w:numPr>
              <w:tabs>
                <w:tab w:val="left" w:pos="299"/>
              </w:tabs>
              <w:spacing w:after="0"/>
              <w:ind w:left="0" w:firstLine="0"/>
              <w:rPr>
                <w:rFonts w:ascii="Arial" w:eastAsia="Calibri" w:hAnsi="Arial" w:cs="Arial"/>
                <w:szCs w:val="24"/>
                <w:lang w:eastAsia="en-US"/>
              </w:rPr>
            </w:pPr>
            <w:r w:rsidRPr="00425DAC">
              <w:rPr>
                <w:rFonts w:ascii="Arial" w:eastAsia="Calibri" w:hAnsi="Arial" w:cs="Arial"/>
                <w:szCs w:val="24"/>
                <w:lang w:eastAsia="en-US"/>
              </w:rPr>
              <w:t>Atendimento personalizado ao cliente;</w:t>
            </w:r>
          </w:p>
          <w:p w:rsidR="005F2A60" w:rsidRPr="00425DAC" w:rsidRDefault="005F2A60" w:rsidP="00726FBC">
            <w:pPr>
              <w:numPr>
                <w:ilvl w:val="0"/>
                <w:numId w:val="26"/>
              </w:numPr>
              <w:tabs>
                <w:tab w:val="left" w:pos="299"/>
              </w:tabs>
              <w:spacing w:after="0"/>
              <w:ind w:left="0" w:firstLine="0"/>
              <w:rPr>
                <w:rFonts w:ascii="Arial" w:eastAsia="Calibri" w:hAnsi="Arial" w:cs="Arial"/>
                <w:szCs w:val="24"/>
                <w:lang w:eastAsia="en-US"/>
              </w:rPr>
            </w:pPr>
            <w:r w:rsidRPr="00425DAC">
              <w:rPr>
                <w:rFonts w:ascii="Arial" w:eastAsia="Calibri" w:hAnsi="Arial" w:cs="Arial"/>
                <w:szCs w:val="24"/>
                <w:lang w:eastAsia="en-US"/>
              </w:rPr>
              <w:t>Experiência de mercado em jurídicos internos de grandes empresas há 10 anos;</w:t>
            </w:r>
            <w:r w:rsidRPr="00425DAC">
              <w:rPr>
                <w:rFonts w:ascii="Arial" w:eastAsia="Calibri" w:hAnsi="Arial" w:cs="Arial"/>
                <w:szCs w:val="24"/>
                <w:lang w:eastAsia="en-US"/>
              </w:rPr>
              <w:tab/>
            </w:r>
            <w:r w:rsidRPr="00425DAC">
              <w:rPr>
                <w:rFonts w:ascii="Arial" w:eastAsia="Calibri" w:hAnsi="Arial" w:cs="Arial"/>
                <w:szCs w:val="24"/>
                <w:lang w:eastAsia="en-US"/>
              </w:rPr>
              <w:tab/>
            </w:r>
            <w:r w:rsidRPr="00425DAC">
              <w:rPr>
                <w:rFonts w:ascii="Arial" w:eastAsia="Calibri" w:hAnsi="Arial" w:cs="Arial"/>
                <w:szCs w:val="24"/>
                <w:lang w:eastAsia="en-US"/>
              </w:rPr>
              <w:tab/>
            </w:r>
            <w:r w:rsidRPr="00425DAC">
              <w:rPr>
                <w:rFonts w:ascii="Arial" w:eastAsia="Calibri" w:hAnsi="Arial" w:cs="Arial"/>
                <w:szCs w:val="24"/>
                <w:lang w:eastAsia="en-US"/>
              </w:rPr>
              <w:tab/>
            </w:r>
          </w:p>
          <w:p w:rsidR="005F2A60" w:rsidRPr="00425DAC" w:rsidRDefault="005F2A60" w:rsidP="00726FBC">
            <w:pPr>
              <w:numPr>
                <w:ilvl w:val="0"/>
                <w:numId w:val="26"/>
              </w:numPr>
              <w:tabs>
                <w:tab w:val="left" w:pos="299"/>
              </w:tabs>
              <w:spacing w:after="0"/>
              <w:ind w:left="0" w:firstLine="0"/>
              <w:rPr>
                <w:rFonts w:ascii="Arial" w:eastAsia="Calibri" w:hAnsi="Arial" w:cs="Arial"/>
                <w:szCs w:val="24"/>
                <w:lang w:eastAsia="en-US"/>
              </w:rPr>
            </w:pPr>
            <w:r w:rsidRPr="00425DAC">
              <w:rPr>
                <w:rFonts w:ascii="Arial" w:eastAsia="Calibri" w:hAnsi="Arial" w:cs="Arial"/>
                <w:szCs w:val="24"/>
                <w:lang w:eastAsia="en-US"/>
              </w:rPr>
              <w:t>Proposta diferenciada de atendimento – ágil, simples e desburocratizada;</w:t>
            </w:r>
            <w:r w:rsidRPr="00425DAC">
              <w:rPr>
                <w:rFonts w:ascii="Arial" w:eastAsia="Calibri" w:hAnsi="Arial" w:cs="Arial"/>
                <w:szCs w:val="24"/>
                <w:lang w:eastAsia="en-US"/>
              </w:rPr>
              <w:tab/>
            </w:r>
          </w:p>
          <w:p w:rsidR="005F2A60" w:rsidRPr="00425DAC" w:rsidRDefault="005F2A60" w:rsidP="00726FBC">
            <w:pPr>
              <w:numPr>
                <w:ilvl w:val="0"/>
                <w:numId w:val="26"/>
              </w:numPr>
              <w:tabs>
                <w:tab w:val="left" w:pos="299"/>
              </w:tabs>
              <w:spacing w:after="0"/>
              <w:ind w:left="0" w:firstLine="0"/>
              <w:rPr>
                <w:rFonts w:ascii="Arial" w:hAnsi="Arial" w:cs="Arial"/>
                <w:szCs w:val="24"/>
              </w:rPr>
            </w:pPr>
            <w:r w:rsidRPr="00425DAC">
              <w:rPr>
                <w:rFonts w:ascii="Arial" w:eastAsia="Calibri" w:hAnsi="Arial" w:cs="Arial"/>
                <w:szCs w:val="24"/>
                <w:lang w:eastAsia="en-US"/>
              </w:rPr>
              <w:t>Baixo custo de investimento inicial;</w:t>
            </w:r>
            <w:r w:rsidRPr="00425DAC">
              <w:rPr>
                <w:rFonts w:ascii="Arial" w:hAnsi="Arial" w:cs="Arial"/>
                <w:szCs w:val="24"/>
              </w:rPr>
              <w:tab/>
            </w:r>
          </w:p>
          <w:p w:rsidR="005F2A60" w:rsidRPr="00425DAC" w:rsidRDefault="005F2A60" w:rsidP="00726FBC">
            <w:pPr>
              <w:numPr>
                <w:ilvl w:val="0"/>
                <w:numId w:val="26"/>
              </w:numPr>
              <w:tabs>
                <w:tab w:val="left" w:pos="299"/>
              </w:tabs>
              <w:spacing w:after="0"/>
              <w:ind w:left="0" w:firstLine="0"/>
              <w:rPr>
                <w:rFonts w:ascii="Arial" w:hAnsi="Arial" w:cs="Arial"/>
                <w:szCs w:val="24"/>
              </w:rPr>
            </w:pPr>
            <w:r w:rsidRPr="00425DAC">
              <w:rPr>
                <w:rFonts w:ascii="Arial" w:hAnsi="Arial" w:cs="Arial"/>
                <w:szCs w:val="24"/>
              </w:rPr>
              <w:lastRenderedPageBreak/>
              <w:t>Customização e maleabilidade no serviço prestado – contratação de serviços de consultoria jurídica pontual e de acordo com a necessidade do cliente;</w:t>
            </w:r>
          </w:p>
          <w:p w:rsidR="005F2A60" w:rsidRPr="00425DAC" w:rsidRDefault="005F2A60" w:rsidP="00726FBC">
            <w:pPr>
              <w:numPr>
                <w:ilvl w:val="0"/>
                <w:numId w:val="26"/>
              </w:numPr>
              <w:tabs>
                <w:tab w:val="left" w:pos="299"/>
              </w:tabs>
              <w:spacing w:after="0"/>
              <w:ind w:left="0" w:firstLine="0"/>
              <w:rPr>
                <w:rFonts w:ascii="Arial" w:hAnsi="Arial" w:cs="Arial"/>
                <w:szCs w:val="24"/>
              </w:rPr>
            </w:pPr>
            <w:r w:rsidRPr="00425DAC">
              <w:rPr>
                <w:rFonts w:ascii="Arial" w:hAnsi="Arial" w:cs="Arial"/>
                <w:szCs w:val="24"/>
              </w:rPr>
              <w:t>Preço competitivo – mínimo da tabela da OAB</w:t>
            </w:r>
            <w:r>
              <w:rPr>
                <w:rFonts w:ascii="Arial" w:hAnsi="Arial" w:cs="Arial"/>
                <w:szCs w:val="24"/>
              </w:rPr>
              <w:t>/PR</w:t>
            </w:r>
            <w:r w:rsidRPr="00425DAC">
              <w:rPr>
                <w:rFonts w:ascii="Arial" w:hAnsi="Arial" w:cs="Arial"/>
                <w:szCs w:val="24"/>
              </w:rPr>
              <w:t>;</w:t>
            </w:r>
            <w:r w:rsidRPr="00425DAC">
              <w:rPr>
                <w:rFonts w:ascii="Arial" w:hAnsi="Arial" w:cs="Arial"/>
                <w:szCs w:val="24"/>
              </w:rPr>
              <w:tab/>
            </w:r>
            <w:r w:rsidRPr="00425DAC">
              <w:rPr>
                <w:rFonts w:ascii="Arial" w:hAnsi="Arial" w:cs="Arial"/>
                <w:szCs w:val="24"/>
              </w:rPr>
              <w:tab/>
            </w:r>
            <w:r w:rsidRPr="00425DAC">
              <w:rPr>
                <w:rFonts w:ascii="Arial" w:hAnsi="Arial" w:cs="Arial"/>
                <w:szCs w:val="24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:rsidR="005F2A60" w:rsidRPr="00425DAC" w:rsidRDefault="005F2A60" w:rsidP="00726FBC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5F2A60" w:rsidRPr="00425DAC" w:rsidRDefault="005F2A60" w:rsidP="00726FBC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425DAC">
              <w:rPr>
                <w:rFonts w:ascii="Arial" w:hAnsi="Arial" w:cs="Arial"/>
                <w:b/>
                <w:szCs w:val="24"/>
              </w:rPr>
              <w:t>Fraquezas</w:t>
            </w:r>
          </w:p>
          <w:p w:rsidR="005F2A60" w:rsidRPr="00425DAC" w:rsidRDefault="005F2A60" w:rsidP="00726FBC">
            <w:pPr>
              <w:numPr>
                <w:ilvl w:val="0"/>
                <w:numId w:val="26"/>
              </w:numPr>
              <w:tabs>
                <w:tab w:val="left" w:pos="198"/>
              </w:tabs>
              <w:spacing w:after="0"/>
              <w:ind w:left="0" w:firstLine="0"/>
              <w:rPr>
                <w:rFonts w:ascii="Arial" w:hAnsi="Arial" w:cs="Arial"/>
                <w:szCs w:val="24"/>
              </w:rPr>
            </w:pPr>
            <w:r w:rsidRPr="00425DAC">
              <w:rPr>
                <w:rFonts w:ascii="Arial" w:eastAsia="Calibri" w:hAnsi="Arial" w:cs="Arial"/>
                <w:szCs w:val="24"/>
                <w:lang w:eastAsia="en-US"/>
              </w:rPr>
              <w:t>Dificuldade de captação de clientes;</w:t>
            </w:r>
          </w:p>
          <w:p w:rsidR="005F2A60" w:rsidRPr="00425DAC" w:rsidRDefault="005F2A60" w:rsidP="00726FBC">
            <w:pPr>
              <w:numPr>
                <w:ilvl w:val="0"/>
                <w:numId w:val="26"/>
              </w:numPr>
              <w:tabs>
                <w:tab w:val="left" w:pos="198"/>
              </w:tabs>
              <w:spacing w:after="0"/>
              <w:ind w:left="0" w:firstLine="0"/>
              <w:rPr>
                <w:rFonts w:ascii="Arial" w:hAnsi="Arial" w:cs="Arial"/>
                <w:szCs w:val="24"/>
              </w:rPr>
            </w:pPr>
            <w:r w:rsidRPr="00425DAC">
              <w:rPr>
                <w:rFonts w:ascii="Arial" w:hAnsi="Arial" w:cs="Arial"/>
                <w:szCs w:val="24"/>
              </w:rPr>
              <w:t>Valor agregado ao serviço não ser percebido pelo cliente;</w:t>
            </w:r>
          </w:p>
          <w:p w:rsidR="005F2A60" w:rsidRPr="008C2686" w:rsidRDefault="005F2A60" w:rsidP="00726FBC">
            <w:pPr>
              <w:numPr>
                <w:ilvl w:val="0"/>
                <w:numId w:val="26"/>
              </w:numPr>
              <w:tabs>
                <w:tab w:val="left" w:pos="198"/>
              </w:tabs>
              <w:spacing w:after="0"/>
              <w:ind w:left="0" w:firstLine="0"/>
              <w:rPr>
                <w:rFonts w:ascii="Arial" w:hAnsi="Arial" w:cs="Arial"/>
                <w:szCs w:val="24"/>
              </w:rPr>
            </w:pPr>
            <w:r w:rsidRPr="00425DAC">
              <w:rPr>
                <w:rFonts w:ascii="Arial" w:hAnsi="Arial" w:cs="Arial"/>
                <w:szCs w:val="24"/>
              </w:rPr>
              <w:t xml:space="preserve">Inexistência de backup – serviço prestado exclusivamente pela proprietária; </w:t>
            </w:r>
          </w:p>
        </w:tc>
      </w:tr>
      <w:tr w:rsidR="005F2A60" w:rsidRPr="00425DAC" w:rsidTr="00726FBC">
        <w:trPr>
          <w:trHeight w:val="722"/>
        </w:trPr>
        <w:tc>
          <w:tcPr>
            <w:tcW w:w="9212" w:type="dxa"/>
            <w:gridSpan w:val="2"/>
            <w:shd w:val="clear" w:color="auto" w:fill="000000"/>
          </w:tcPr>
          <w:p w:rsidR="005F2A60" w:rsidRPr="00425DAC" w:rsidRDefault="005F2A60" w:rsidP="00726FBC">
            <w:pPr>
              <w:tabs>
                <w:tab w:val="center" w:pos="4498"/>
                <w:tab w:val="left" w:pos="5944"/>
              </w:tabs>
              <w:spacing w:after="0"/>
              <w:jc w:val="left"/>
              <w:rPr>
                <w:rFonts w:ascii="Arial" w:hAnsi="Arial" w:cs="Arial"/>
                <w:b/>
                <w:color w:val="FFFFFF"/>
                <w:sz w:val="10"/>
                <w:szCs w:val="10"/>
              </w:rPr>
            </w:pPr>
          </w:p>
          <w:p w:rsidR="005F2A60" w:rsidRPr="00425DAC" w:rsidRDefault="005F2A60" w:rsidP="00726FBC">
            <w:pPr>
              <w:tabs>
                <w:tab w:val="center" w:pos="4498"/>
                <w:tab w:val="left" w:pos="5944"/>
              </w:tabs>
              <w:spacing w:after="0"/>
              <w:jc w:val="center"/>
              <w:rPr>
                <w:rFonts w:ascii="Arial" w:hAnsi="Arial" w:cs="Arial"/>
                <w:b/>
                <w:color w:val="FFFFFF"/>
                <w:sz w:val="10"/>
                <w:szCs w:val="10"/>
              </w:rPr>
            </w:pPr>
          </w:p>
          <w:p w:rsidR="005F2A60" w:rsidRPr="00425DAC" w:rsidRDefault="005F2A60" w:rsidP="00726FBC">
            <w:pPr>
              <w:tabs>
                <w:tab w:val="center" w:pos="4498"/>
                <w:tab w:val="left" w:pos="5944"/>
              </w:tabs>
              <w:spacing w:after="0"/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425DAC">
              <w:rPr>
                <w:rFonts w:ascii="Arial" w:hAnsi="Arial" w:cs="Arial"/>
                <w:b/>
                <w:color w:val="FFFFFF"/>
                <w:szCs w:val="24"/>
              </w:rPr>
              <w:t>Ambientes Externos</w:t>
            </w:r>
          </w:p>
          <w:p w:rsidR="005F2A60" w:rsidRPr="00425DAC" w:rsidRDefault="005F2A60" w:rsidP="00726FBC">
            <w:pPr>
              <w:tabs>
                <w:tab w:val="center" w:pos="4498"/>
                <w:tab w:val="left" w:pos="5944"/>
              </w:tabs>
              <w:spacing w:after="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5F2A60" w:rsidRPr="00425DAC" w:rsidTr="00726FBC">
        <w:tc>
          <w:tcPr>
            <w:tcW w:w="4606" w:type="dxa"/>
            <w:shd w:val="clear" w:color="auto" w:fill="auto"/>
          </w:tcPr>
          <w:p w:rsidR="005F2A60" w:rsidRPr="00425DAC" w:rsidRDefault="005F2A60" w:rsidP="00726FBC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5F2A60" w:rsidRPr="00425DAC" w:rsidRDefault="005F2A60" w:rsidP="00726FBC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425DAC">
              <w:rPr>
                <w:rFonts w:ascii="Arial" w:hAnsi="Arial" w:cs="Arial"/>
                <w:b/>
                <w:szCs w:val="24"/>
              </w:rPr>
              <w:t>Oportunidades</w:t>
            </w:r>
          </w:p>
          <w:p w:rsidR="005F2A60" w:rsidRPr="00425DAC" w:rsidRDefault="005F2A60" w:rsidP="00726FBC">
            <w:pPr>
              <w:numPr>
                <w:ilvl w:val="0"/>
                <w:numId w:val="26"/>
              </w:numPr>
              <w:tabs>
                <w:tab w:val="left" w:pos="284"/>
              </w:tabs>
              <w:spacing w:after="0"/>
              <w:ind w:left="0" w:firstLine="0"/>
              <w:rPr>
                <w:rFonts w:ascii="Arial" w:hAnsi="Arial" w:cs="Arial"/>
                <w:szCs w:val="24"/>
              </w:rPr>
            </w:pPr>
            <w:r w:rsidRPr="00425DAC">
              <w:rPr>
                <w:rFonts w:ascii="Arial" w:hAnsi="Arial" w:cs="Arial"/>
                <w:szCs w:val="24"/>
              </w:rPr>
              <w:t xml:space="preserve">Ausência de proposta similar na região; </w:t>
            </w:r>
          </w:p>
          <w:p w:rsidR="005F2A60" w:rsidRPr="00425DAC" w:rsidRDefault="005F2A60" w:rsidP="00726FBC">
            <w:pPr>
              <w:numPr>
                <w:ilvl w:val="0"/>
                <w:numId w:val="26"/>
              </w:numPr>
              <w:tabs>
                <w:tab w:val="left" w:pos="284"/>
              </w:tabs>
              <w:spacing w:after="0"/>
              <w:ind w:left="0" w:firstLine="0"/>
              <w:rPr>
                <w:rFonts w:ascii="Arial" w:hAnsi="Arial" w:cs="Arial"/>
                <w:szCs w:val="24"/>
              </w:rPr>
            </w:pPr>
            <w:r w:rsidRPr="00425DAC">
              <w:rPr>
                <w:rFonts w:ascii="Arial" w:hAnsi="Arial" w:cs="Arial"/>
                <w:szCs w:val="24"/>
              </w:rPr>
              <w:t>Aumento crescente da demanda de serviços jurídicos;</w:t>
            </w:r>
          </w:p>
          <w:p w:rsidR="005F2A60" w:rsidRPr="00425DAC" w:rsidRDefault="005F2A60" w:rsidP="00726FBC">
            <w:pPr>
              <w:numPr>
                <w:ilvl w:val="0"/>
                <w:numId w:val="26"/>
              </w:numPr>
              <w:tabs>
                <w:tab w:val="left" w:pos="284"/>
              </w:tabs>
              <w:spacing w:after="0"/>
              <w:ind w:left="0" w:firstLine="0"/>
              <w:rPr>
                <w:rFonts w:ascii="Arial" w:hAnsi="Arial" w:cs="Arial"/>
                <w:szCs w:val="24"/>
              </w:rPr>
            </w:pPr>
            <w:r w:rsidRPr="00425DAC">
              <w:rPr>
                <w:rFonts w:ascii="Arial" w:hAnsi="Arial" w:cs="Arial"/>
                <w:szCs w:val="24"/>
              </w:rPr>
              <w:t>Surgimento de diversas startups – novos clientes potenciais;</w:t>
            </w:r>
          </w:p>
          <w:p w:rsidR="005F2A60" w:rsidRPr="00425DAC" w:rsidRDefault="005F2A60" w:rsidP="00726FBC">
            <w:pPr>
              <w:numPr>
                <w:ilvl w:val="0"/>
                <w:numId w:val="26"/>
              </w:numPr>
              <w:tabs>
                <w:tab w:val="left" w:pos="284"/>
              </w:tabs>
              <w:spacing w:after="0"/>
              <w:ind w:left="0" w:firstLine="0"/>
              <w:rPr>
                <w:rFonts w:ascii="Arial" w:hAnsi="Arial" w:cs="Arial"/>
                <w:szCs w:val="24"/>
              </w:rPr>
            </w:pPr>
            <w:r w:rsidRPr="00425DAC">
              <w:rPr>
                <w:rFonts w:ascii="Arial" w:hAnsi="Arial" w:cs="Arial"/>
                <w:szCs w:val="24"/>
              </w:rPr>
              <w:t>Grande número de microempresas na região;</w:t>
            </w:r>
          </w:p>
          <w:p w:rsidR="005F2A60" w:rsidRPr="00425DAC" w:rsidRDefault="005F2A60" w:rsidP="00726FBC">
            <w:pPr>
              <w:numPr>
                <w:ilvl w:val="0"/>
                <w:numId w:val="26"/>
              </w:numPr>
              <w:tabs>
                <w:tab w:val="left" w:pos="284"/>
              </w:tabs>
              <w:spacing w:after="0"/>
              <w:ind w:left="0" w:firstLine="0"/>
              <w:rPr>
                <w:rFonts w:ascii="Arial" w:hAnsi="Arial" w:cs="Arial"/>
                <w:szCs w:val="24"/>
              </w:rPr>
            </w:pPr>
            <w:r w:rsidRPr="00425DAC">
              <w:rPr>
                <w:rFonts w:ascii="Arial" w:hAnsi="Arial" w:cs="Arial"/>
                <w:szCs w:val="24"/>
              </w:rPr>
              <w:t>Possibilidade de clientes fixos;</w:t>
            </w:r>
          </w:p>
        </w:tc>
        <w:tc>
          <w:tcPr>
            <w:tcW w:w="4606" w:type="dxa"/>
            <w:shd w:val="clear" w:color="auto" w:fill="auto"/>
          </w:tcPr>
          <w:p w:rsidR="005F2A60" w:rsidRPr="00425DAC" w:rsidRDefault="005F2A60" w:rsidP="00726FBC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5F2A60" w:rsidRPr="00425DAC" w:rsidRDefault="005F2A60" w:rsidP="00726FBC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425DAC">
              <w:rPr>
                <w:rFonts w:ascii="Arial" w:hAnsi="Arial" w:cs="Arial"/>
                <w:b/>
                <w:szCs w:val="24"/>
              </w:rPr>
              <w:t>Ameaças</w:t>
            </w:r>
          </w:p>
          <w:p w:rsidR="005F2A60" w:rsidRPr="00425DAC" w:rsidRDefault="005F2A60" w:rsidP="00726FBC">
            <w:pPr>
              <w:numPr>
                <w:ilvl w:val="0"/>
                <w:numId w:val="26"/>
              </w:numPr>
              <w:tabs>
                <w:tab w:val="left" w:pos="284"/>
              </w:tabs>
              <w:spacing w:after="0"/>
              <w:ind w:left="0" w:firstLine="0"/>
              <w:rPr>
                <w:rFonts w:ascii="Arial" w:hAnsi="Arial" w:cs="Arial"/>
                <w:szCs w:val="24"/>
              </w:rPr>
            </w:pPr>
            <w:r w:rsidRPr="00425DAC">
              <w:rPr>
                <w:rFonts w:ascii="Arial" w:hAnsi="Arial" w:cs="Arial"/>
                <w:szCs w:val="24"/>
              </w:rPr>
              <w:t xml:space="preserve">Atuação de concorrentes de outras regiões; </w:t>
            </w:r>
          </w:p>
          <w:p w:rsidR="005F2A60" w:rsidRPr="00425DAC" w:rsidRDefault="005F2A60" w:rsidP="00726FBC">
            <w:pPr>
              <w:numPr>
                <w:ilvl w:val="0"/>
                <w:numId w:val="26"/>
              </w:numPr>
              <w:tabs>
                <w:tab w:val="left" w:pos="284"/>
              </w:tabs>
              <w:spacing w:after="0"/>
              <w:ind w:left="0" w:firstLine="0"/>
              <w:rPr>
                <w:rFonts w:ascii="Arial" w:hAnsi="Arial" w:cs="Arial"/>
                <w:szCs w:val="24"/>
              </w:rPr>
            </w:pPr>
            <w:r w:rsidRPr="00425DAC">
              <w:rPr>
                <w:rFonts w:ascii="Arial" w:hAnsi="Arial" w:cs="Arial"/>
                <w:szCs w:val="24"/>
              </w:rPr>
              <w:t>Pequena quantidade de startups na região;</w:t>
            </w:r>
          </w:p>
          <w:p w:rsidR="005F2A60" w:rsidRPr="00425DAC" w:rsidRDefault="005F2A60" w:rsidP="00726FBC">
            <w:pPr>
              <w:numPr>
                <w:ilvl w:val="0"/>
                <w:numId w:val="26"/>
              </w:numPr>
              <w:tabs>
                <w:tab w:val="left" w:pos="284"/>
              </w:tabs>
              <w:spacing w:after="0"/>
              <w:ind w:left="0" w:firstLine="0"/>
              <w:rPr>
                <w:rFonts w:ascii="Arial" w:hAnsi="Arial" w:cs="Arial"/>
                <w:szCs w:val="24"/>
              </w:rPr>
            </w:pPr>
            <w:r w:rsidRPr="00425DAC">
              <w:rPr>
                <w:rFonts w:ascii="Arial" w:hAnsi="Arial" w:cs="Arial"/>
                <w:szCs w:val="24"/>
              </w:rPr>
              <w:t>Grande concorrência na prestação de serviços advocatícios – número excessivo de profissionais do direito;</w:t>
            </w:r>
          </w:p>
          <w:p w:rsidR="005F2A60" w:rsidRPr="00425DAC" w:rsidRDefault="005F2A60" w:rsidP="00726FBC">
            <w:pPr>
              <w:numPr>
                <w:ilvl w:val="0"/>
                <w:numId w:val="26"/>
              </w:numPr>
              <w:tabs>
                <w:tab w:val="left" w:pos="284"/>
              </w:tabs>
              <w:spacing w:after="0"/>
              <w:ind w:left="0" w:firstLine="0"/>
              <w:rPr>
                <w:rFonts w:ascii="Arial" w:hAnsi="Arial" w:cs="Arial"/>
                <w:szCs w:val="24"/>
              </w:rPr>
            </w:pPr>
            <w:r w:rsidRPr="00425DAC">
              <w:rPr>
                <w:rFonts w:ascii="Arial" w:hAnsi="Arial" w:cs="Arial"/>
                <w:szCs w:val="24"/>
              </w:rPr>
              <w:t>Limitações às estratégias de marketing impostas pela legislação;</w:t>
            </w:r>
          </w:p>
        </w:tc>
      </w:tr>
    </w:tbl>
    <w:p w:rsidR="005F2A60" w:rsidRDefault="005F2A60" w:rsidP="005F2A60">
      <w:pPr>
        <w:pStyle w:val="Ttulo3"/>
        <w:tabs>
          <w:tab w:val="left" w:pos="284"/>
        </w:tabs>
        <w:spacing w:before="0" w:after="0" w:line="360" w:lineRule="auto"/>
        <w:rPr>
          <w:rFonts w:ascii="Arial" w:hAnsi="Arial" w:cs="Arial"/>
          <w:caps/>
          <w:szCs w:val="24"/>
        </w:rPr>
      </w:pPr>
    </w:p>
    <w:p w:rsidR="005F2A60" w:rsidRDefault="005F2A60" w:rsidP="005F2A60"/>
    <w:p w:rsidR="00B740ED" w:rsidRDefault="00B740ED" w:rsidP="005F2A60"/>
    <w:p w:rsidR="00B740ED" w:rsidRDefault="00B740ED" w:rsidP="005F2A60"/>
    <w:p w:rsidR="00B740ED" w:rsidRDefault="00B740ED" w:rsidP="005F2A60"/>
    <w:p w:rsidR="00B740ED" w:rsidRDefault="00B740ED" w:rsidP="005F2A60"/>
    <w:p w:rsidR="00B740ED" w:rsidRDefault="00B740ED" w:rsidP="005F2A60"/>
    <w:p w:rsidR="00B740ED" w:rsidRDefault="00B740ED" w:rsidP="005F2A60"/>
    <w:p w:rsidR="00B740ED" w:rsidRDefault="00B740ED" w:rsidP="005F2A60"/>
    <w:p w:rsidR="00B740ED" w:rsidRPr="004C2C90" w:rsidRDefault="00B740ED" w:rsidP="005F2A60"/>
    <w:p w:rsidR="000A29C9" w:rsidRDefault="00822CBB" w:rsidP="00262CF0">
      <w:pPr>
        <w:pStyle w:val="Ttulo3"/>
        <w:numPr>
          <w:ilvl w:val="0"/>
          <w:numId w:val="17"/>
        </w:numPr>
        <w:tabs>
          <w:tab w:val="left" w:pos="284"/>
        </w:tabs>
        <w:spacing w:before="0" w:after="0" w:line="360" w:lineRule="auto"/>
        <w:ind w:left="0" w:firstLine="0"/>
        <w:rPr>
          <w:rFonts w:ascii="Arial" w:hAnsi="Arial" w:cs="Arial"/>
          <w:caps/>
          <w:szCs w:val="24"/>
        </w:rPr>
      </w:pPr>
      <w:bookmarkStart w:id="27" w:name="_Toc515876345"/>
      <w:r w:rsidRPr="009273C1">
        <w:rPr>
          <w:rFonts w:ascii="Arial" w:hAnsi="Arial" w:cs="Arial"/>
          <w:caps/>
          <w:szCs w:val="24"/>
        </w:rPr>
        <w:lastRenderedPageBreak/>
        <w:t>PLANO DE MARKETING</w:t>
      </w:r>
      <w:bookmarkEnd w:id="27"/>
    </w:p>
    <w:p w:rsidR="009B282F" w:rsidRPr="009B282F" w:rsidRDefault="009B282F" w:rsidP="009B282F"/>
    <w:p w:rsidR="004660F2" w:rsidRPr="00DA1511" w:rsidRDefault="00DA1511" w:rsidP="00DA1511">
      <w:pPr>
        <w:pStyle w:val="Ttulo3"/>
        <w:numPr>
          <w:ilvl w:val="1"/>
          <w:numId w:val="17"/>
        </w:numPr>
        <w:tabs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 </w:t>
      </w:r>
      <w:bookmarkStart w:id="28" w:name="_Toc515876346"/>
      <w:r w:rsidR="009B282F" w:rsidRPr="00DA1511">
        <w:rPr>
          <w:rFonts w:ascii="Arial" w:hAnsi="Arial" w:cs="Arial"/>
          <w:b w:val="0"/>
          <w:szCs w:val="24"/>
        </w:rPr>
        <w:t>SERVIÇOS PRESTADOS</w:t>
      </w:r>
      <w:bookmarkEnd w:id="28"/>
    </w:p>
    <w:p w:rsidR="009B282F" w:rsidRDefault="009B282F" w:rsidP="00940BDC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0A29C9" w:rsidRPr="009273C1" w:rsidRDefault="000A29C9" w:rsidP="00940BDC">
      <w:pPr>
        <w:pStyle w:val="Default"/>
        <w:spacing w:line="360" w:lineRule="auto"/>
        <w:ind w:firstLine="709"/>
        <w:jc w:val="both"/>
        <w:rPr>
          <w:color w:val="auto"/>
        </w:rPr>
      </w:pPr>
      <w:r w:rsidRPr="009273C1">
        <w:rPr>
          <w:color w:val="auto"/>
        </w:rPr>
        <w:t xml:space="preserve">A </w:t>
      </w:r>
      <w:r w:rsidR="00D65246" w:rsidRPr="009273C1">
        <w:rPr>
          <w:color w:val="auto"/>
        </w:rPr>
        <w:t xml:space="preserve">RMS consultoria jurídica </w:t>
      </w:r>
      <w:r w:rsidR="00EC1FBC">
        <w:rPr>
          <w:color w:val="auto"/>
        </w:rPr>
        <w:t>é voltada para a prestação de</w:t>
      </w:r>
      <w:r w:rsidRPr="009273C1">
        <w:rPr>
          <w:color w:val="auto"/>
        </w:rPr>
        <w:t xml:space="preserve"> serviços </w:t>
      </w:r>
      <w:r w:rsidR="00EC1FBC">
        <w:rPr>
          <w:color w:val="auto"/>
        </w:rPr>
        <w:t xml:space="preserve">jurídicos </w:t>
      </w:r>
      <w:r w:rsidRPr="009273C1">
        <w:rPr>
          <w:color w:val="auto"/>
        </w:rPr>
        <w:t>às microempresas e startups para:</w:t>
      </w:r>
    </w:p>
    <w:p w:rsidR="000A29C9" w:rsidRPr="009273C1" w:rsidRDefault="00F96DA2" w:rsidP="009B282F">
      <w:pPr>
        <w:pStyle w:val="Default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</w:rPr>
      </w:pPr>
      <w:r w:rsidRPr="009273C1">
        <w:rPr>
          <w:color w:val="auto"/>
        </w:rPr>
        <w:t>E</w:t>
      </w:r>
      <w:r w:rsidR="000A29C9" w:rsidRPr="009273C1">
        <w:rPr>
          <w:color w:val="auto"/>
        </w:rPr>
        <w:t xml:space="preserve">laboração de contratos </w:t>
      </w:r>
      <w:r w:rsidR="004D0AE1" w:rsidRPr="009273C1">
        <w:rPr>
          <w:color w:val="auto"/>
        </w:rPr>
        <w:t>padrão B2B e B2C e análise de demais contratos empresariais.</w:t>
      </w:r>
    </w:p>
    <w:p w:rsidR="000A29C9" w:rsidRPr="009273C1" w:rsidRDefault="00F96DA2" w:rsidP="009B282F">
      <w:pPr>
        <w:pStyle w:val="Default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</w:rPr>
      </w:pPr>
      <w:r w:rsidRPr="009273C1">
        <w:rPr>
          <w:color w:val="auto"/>
        </w:rPr>
        <w:t>Consultivo jurídico preventivo generalista - a</w:t>
      </w:r>
      <w:r w:rsidR="000A29C9" w:rsidRPr="009273C1">
        <w:rPr>
          <w:color w:val="auto"/>
        </w:rPr>
        <w:t>poio pontual e sob demanda para possibilitar redução de riscos jurídicos.</w:t>
      </w:r>
    </w:p>
    <w:p w:rsidR="000A29C9" w:rsidRPr="009273C1" w:rsidRDefault="000A29C9" w:rsidP="009B282F">
      <w:pPr>
        <w:pStyle w:val="Default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</w:rPr>
      </w:pPr>
      <w:r w:rsidRPr="009273C1">
        <w:rPr>
          <w:color w:val="auto"/>
        </w:rPr>
        <w:t>Elaboraç</w:t>
      </w:r>
      <w:r w:rsidR="00580C9B" w:rsidRPr="009273C1">
        <w:rPr>
          <w:color w:val="auto"/>
        </w:rPr>
        <w:t xml:space="preserve">ão de programas de </w:t>
      </w:r>
      <w:proofErr w:type="spellStart"/>
      <w:r w:rsidR="00580C9B" w:rsidRPr="009273C1">
        <w:rPr>
          <w:color w:val="auto"/>
        </w:rPr>
        <w:t>compliance</w:t>
      </w:r>
      <w:proofErr w:type="spellEnd"/>
      <w:r w:rsidR="00580C9B" w:rsidRPr="009273C1">
        <w:rPr>
          <w:color w:val="auto"/>
        </w:rPr>
        <w:t xml:space="preserve">, desenvolvimento de </w:t>
      </w:r>
      <w:r w:rsidRPr="009273C1">
        <w:rPr>
          <w:color w:val="auto"/>
        </w:rPr>
        <w:t>políticas internas</w:t>
      </w:r>
      <w:r w:rsidR="00580C9B" w:rsidRPr="009273C1">
        <w:rPr>
          <w:color w:val="auto"/>
        </w:rPr>
        <w:t>, incluindo Código de Conduta.</w:t>
      </w:r>
    </w:p>
    <w:p w:rsidR="00580C9B" w:rsidRPr="009273C1" w:rsidRDefault="00580C9B" w:rsidP="009B282F">
      <w:pPr>
        <w:pStyle w:val="Default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</w:rPr>
      </w:pPr>
      <w:r w:rsidRPr="009273C1">
        <w:rPr>
          <w:color w:val="auto"/>
        </w:rPr>
        <w:t>Negociação de acordos extrajudiciais.</w:t>
      </w:r>
    </w:p>
    <w:p w:rsidR="00580C9B" w:rsidRDefault="00F96DA2" w:rsidP="009B282F">
      <w:pPr>
        <w:pStyle w:val="Default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</w:rPr>
      </w:pPr>
      <w:r w:rsidRPr="009273C1">
        <w:rPr>
          <w:color w:val="auto"/>
        </w:rPr>
        <w:t>Demais necessidades jurídicas dos clientes que não envolvam o contencioso.</w:t>
      </w:r>
    </w:p>
    <w:p w:rsidR="009B282F" w:rsidRPr="009273C1" w:rsidRDefault="009B282F" w:rsidP="009B282F">
      <w:pPr>
        <w:pStyle w:val="Default"/>
        <w:tabs>
          <w:tab w:val="left" w:pos="993"/>
        </w:tabs>
        <w:spacing w:line="360" w:lineRule="auto"/>
        <w:ind w:left="709"/>
        <w:jc w:val="both"/>
        <w:rPr>
          <w:color w:val="auto"/>
        </w:rPr>
      </w:pPr>
    </w:p>
    <w:p w:rsidR="00BE1F84" w:rsidRPr="009B282F" w:rsidRDefault="00BE1F84" w:rsidP="00940BDC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BE1F84" w:rsidRDefault="009B282F" w:rsidP="009B282F">
      <w:pPr>
        <w:pStyle w:val="Ttulo3"/>
        <w:numPr>
          <w:ilvl w:val="1"/>
          <w:numId w:val="17"/>
        </w:numPr>
        <w:tabs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b w:val="0"/>
          <w:szCs w:val="24"/>
        </w:rPr>
      </w:pPr>
      <w:r w:rsidRPr="009B282F">
        <w:rPr>
          <w:rFonts w:ascii="Arial" w:hAnsi="Arial" w:cs="Arial"/>
          <w:b w:val="0"/>
          <w:szCs w:val="24"/>
        </w:rPr>
        <w:t xml:space="preserve"> </w:t>
      </w:r>
      <w:bookmarkStart w:id="29" w:name="_Toc515876347"/>
      <w:r w:rsidRPr="009B282F">
        <w:rPr>
          <w:rFonts w:ascii="Arial" w:hAnsi="Arial" w:cs="Arial"/>
          <w:b w:val="0"/>
          <w:szCs w:val="24"/>
        </w:rPr>
        <w:t>PREÇO</w:t>
      </w:r>
      <w:bookmarkEnd w:id="29"/>
      <w:r w:rsidRPr="009B282F">
        <w:rPr>
          <w:rFonts w:ascii="Arial" w:hAnsi="Arial" w:cs="Arial"/>
          <w:b w:val="0"/>
          <w:szCs w:val="24"/>
        </w:rPr>
        <w:t xml:space="preserve"> </w:t>
      </w:r>
    </w:p>
    <w:p w:rsidR="009B282F" w:rsidRPr="009B282F" w:rsidRDefault="009B282F" w:rsidP="009B282F"/>
    <w:p w:rsidR="00BE1F84" w:rsidRPr="009273C1" w:rsidRDefault="008C7C20" w:rsidP="00940BDC">
      <w:pPr>
        <w:pStyle w:val="Default"/>
        <w:spacing w:line="360" w:lineRule="auto"/>
        <w:ind w:firstLine="709"/>
        <w:jc w:val="both"/>
        <w:rPr>
          <w:color w:val="auto"/>
        </w:rPr>
      </w:pPr>
      <w:r w:rsidRPr="009273C1">
        <w:rPr>
          <w:color w:val="auto"/>
        </w:rPr>
        <w:t>O preço praticado</w:t>
      </w:r>
      <w:r w:rsidR="00EC1FBC">
        <w:rPr>
          <w:color w:val="auto"/>
        </w:rPr>
        <w:t xml:space="preserve"> pela RMS consultoria jurídica é</w:t>
      </w:r>
      <w:r w:rsidRPr="009273C1">
        <w:rPr>
          <w:color w:val="auto"/>
        </w:rPr>
        <w:t xml:space="preserve"> de acordo com preço mínimo estipulado pela </w:t>
      </w:r>
      <w:r w:rsidR="008C62F3" w:rsidRPr="009273C1">
        <w:rPr>
          <w:color w:val="auto"/>
        </w:rPr>
        <w:t>tabela de honorários</w:t>
      </w:r>
      <w:r w:rsidR="008C62F3">
        <w:rPr>
          <w:color w:val="auto"/>
        </w:rPr>
        <w:t xml:space="preserve"> da OAB/PR</w:t>
      </w:r>
      <w:r w:rsidR="00F1770C">
        <w:rPr>
          <w:color w:val="auto"/>
        </w:rPr>
        <w:t>. (PARANÁ. OAB/PR, 2018)</w:t>
      </w:r>
      <w:r w:rsidRPr="009273C1">
        <w:rPr>
          <w:color w:val="auto"/>
        </w:rPr>
        <w:t>.</w:t>
      </w:r>
    </w:p>
    <w:p w:rsidR="008C7C20" w:rsidRPr="009273C1" w:rsidRDefault="008C7C20" w:rsidP="00940BDC">
      <w:pPr>
        <w:pStyle w:val="Default"/>
        <w:spacing w:line="360" w:lineRule="auto"/>
        <w:ind w:firstLine="709"/>
        <w:jc w:val="both"/>
        <w:rPr>
          <w:color w:val="auto"/>
        </w:rPr>
      </w:pPr>
      <w:r w:rsidRPr="009273C1">
        <w:rPr>
          <w:color w:val="auto"/>
        </w:rPr>
        <w:t xml:space="preserve">Conforme tabela vigente desde 23/01/2018 o valor da hora técnica é R$ 337,22. </w:t>
      </w:r>
    </w:p>
    <w:p w:rsidR="008C7C20" w:rsidRPr="009273C1" w:rsidRDefault="00817E16" w:rsidP="00940BDC">
      <w:pPr>
        <w:pStyle w:val="Default"/>
        <w:spacing w:line="360" w:lineRule="auto"/>
        <w:ind w:firstLine="709"/>
        <w:jc w:val="both"/>
        <w:rPr>
          <w:color w:val="auto"/>
        </w:rPr>
      </w:pPr>
      <w:r w:rsidRPr="009273C1">
        <w:rPr>
          <w:color w:val="auto"/>
        </w:rPr>
        <w:t>Com ba</w:t>
      </w:r>
      <w:r w:rsidR="000827E1">
        <w:rPr>
          <w:color w:val="auto"/>
        </w:rPr>
        <w:t xml:space="preserve">se nos contratos e consultas elaborados e considerando a experiência em jurídico internos, </w:t>
      </w:r>
      <w:r w:rsidRPr="009273C1">
        <w:rPr>
          <w:color w:val="auto"/>
        </w:rPr>
        <w:t>estima-se que o tempo dispendido seja:</w:t>
      </w:r>
    </w:p>
    <w:p w:rsidR="00817E16" w:rsidRPr="009273C1" w:rsidRDefault="00817E16" w:rsidP="009B282F">
      <w:pPr>
        <w:pStyle w:val="Default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</w:rPr>
      </w:pPr>
      <w:r w:rsidRPr="009273C1">
        <w:rPr>
          <w:color w:val="auto"/>
        </w:rPr>
        <w:t>Consultas: uma hora técnica – equivalente a R$ 337,22.</w:t>
      </w:r>
      <w:r w:rsidR="00920C70">
        <w:rPr>
          <w:color w:val="auto"/>
        </w:rPr>
        <w:tab/>
      </w:r>
    </w:p>
    <w:p w:rsidR="00817E16" w:rsidRPr="009273C1" w:rsidRDefault="00817E16" w:rsidP="009B282F">
      <w:pPr>
        <w:pStyle w:val="Default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</w:rPr>
      </w:pPr>
      <w:r w:rsidRPr="009273C1">
        <w:rPr>
          <w:color w:val="auto"/>
        </w:rPr>
        <w:t>Contratos: uma hora técnica e meia – equivalente a R$ 505,83.</w:t>
      </w:r>
    </w:p>
    <w:p w:rsidR="00817E16" w:rsidRDefault="00183BAD" w:rsidP="009B282F">
      <w:pPr>
        <w:pStyle w:val="Default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</w:rPr>
      </w:pPr>
      <w:r w:rsidRPr="009273C1">
        <w:rPr>
          <w:color w:val="auto"/>
        </w:rPr>
        <w:t>Para demais serviços será cobrado o valor da hora técnica com base no tempo dispendido para execução.</w:t>
      </w:r>
    </w:p>
    <w:p w:rsidR="00B55AE8" w:rsidRDefault="00B55AE8" w:rsidP="00B55AE8">
      <w:pPr>
        <w:pStyle w:val="Default"/>
        <w:tabs>
          <w:tab w:val="left" w:pos="993"/>
        </w:tabs>
        <w:spacing w:line="360" w:lineRule="auto"/>
        <w:jc w:val="both"/>
        <w:rPr>
          <w:color w:val="auto"/>
        </w:rPr>
      </w:pPr>
    </w:p>
    <w:p w:rsidR="009254D4" w:rsidRDefault="009254D4" w:rsidP="00B55AE8">
      <w:pPr>
        <w:pStyle w:val="Default"/>
        <w:tabs>
          <w:tab w:val="left" w:pos="993"/>
        </w:tabs>
        <w:spacing w:line="360" w:lineRule="auto"/>
        <w:jc w:val="both"/>
        <w:rPr>
          <w:color w:val="auto"/>
        </w:rPr>
      </w:pPr>
    </w:p>
    <w:p w:rsidR="00F1770C" w:rsidRDefault="00F1770C" w:rsidP="00B55AE8">
      <w:pPr>
        <w:pStyle w:val="Default"/>
        <w:tabs>
          <w:tab w:val="left" w:pos="993"/>
        </w:tabs>
        <w:spacing w:line="360" w:lineRule="auto"/>
        <w:jc w:val="both"/>
        <w:rPr>
          <w:color w:val="auto"/>
        </w:rPr>
      </w:pPr>
    </w:p>
    <w:p w:rsidR="004660F2" w:rsidRDefault="009B282F" w:rsidP="009B282F">
      <w:pPr>
        <w:pStyle w:val="Ttulo3"/>
        <w:numPr>
          <w:ilvl w:val="1"/>
          <w:numId w:val="17"/>
        </w:numPr>
        <w:tabs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b w:val="0"/>
          <w:szCs w:val="24"/>
        </w:rPr>
      </w:pPr>
      <w:r w:rsidRPr="009B282F">
        <w:rPr>
          <w:rFonts w:ascii="Arial" w:hAnsi="Arial" w:cs="Arial"/>
          <w:b w:val="0"/>
          <w:szCs w:val="24"/>
        </w:rPr>
        <w:lastRenderedPageBreak/>
        <w:t xml:space="preserve"> </w:t>
      </w:r>
      <w:bookmarkStart w:id="30" w:name="_Toc515876348"/>
      <w:r w:rsidRPr="009B282F">
        <w:rPr>
          <w:rFonts w:ascii="Arial" w:hAnsi="Arial" w:cs="Arial"/>
          <w:b w:val="0"/>
          <w:szCs w:val="24"/>
        </w:rPr>
        <w:t>ESTRATÉGIAS DE PROMOÇÃO</w:t>
      </w:r>
      <w:bookmarkEnd w:id="30"/>
    </w:p>
    <w:p w:rsidR="009B282F" w:rsidRPr="009B282F" w:rsidRDefault="009B282F" w:rsidP="009B282F"/>
    <w:p w:rsidR="00304256" w:rsidRPr="009273C1" w:rsidRDefault="00304256" w:rsidP="00940BDC">
      <w:pPr>
        <w:pStyle w:val="Default"/>
        <w:spacing w:line="360" w:lineRule="auto"/>
        <w:ind w:firstLine="709"/>
        <w:jc w:val="both"/>
        <w:rPr>
          <w:color w:val="auto"/>
        </w:rPr>
      </w:pPr>
      <w:r w:rsidRPr="009273C1">
        <w:rPr>
          <w:color w:val="auto"/>
        </w:rPr>
        <w:t xml:space="preserve">Segundo a última definição de marketing da AMA- American Marketing </w:t>
      </w:r>
      <w:proofErr w:type="spellStart"/>
      <w:r w:rsidRPr="009273C1">
        <w:rPr>
          <w:color w:val="auto"/>
        </w:rPr>
        <w:t>Association</w:t>
      </w:r>
      <w:proofErr w:type="spellEnd"/>
      <w:r w:rsidRPr="009273C1">
        <w:rPr>
          <w:color w:val="auto"/>
        </w:rPr>
        <w:t xml:space="preserve"> – aprovada em julho/2013</w:t>
      </w:r>
      <w:r w:rsidR="009B282F">
        <w:rPr>
          <w:color w:val="auto"/>
        </w:rPr>
        <w:t>: “M</w:t>
      </w:r>
      <w:r w:rsidRPr="009273C1">
        <w:rPr>
          <w:color w:val="auto"/>
        </w:rPr>
        <w:t>arketing é a atividade, conjunto de instituições e processos para criar, comunicar, entregar e trocar ofertas que tenham valor para clientes, clientes, parceiros e sociedade em geral</w:t>
      </w:r>
      <w:r w:rsidR="009B282F">
        <w:rPr>
          <w:color w:val="auto"/>
        </w:rPr>
        <w:t>”</w:t>
      </w:r>
      <w:r w:rsidRPr="009273C1">
        <w:rPr>
          <w:color w:val="auto"/>
        </w:rPr>
        <w:t xml:space="preserve">. </w:t>
      </w:r>
      <w:r w:rsidR="00F1770C">
        <w:rPr>
          <w:color w:val="auto"/>
        </w:rPr>
        <w:t xml:space="preserve">(AMA. American Marketing </w:t>
      </w:r>
      <w:proofErr w:type="spellStart"/>
      <w:r w:rsidR="00F1770C">
        <w:rPr>
          <w:color w:val="auto"/>
        </w:rPr>
        <w:t>Association</w:t>
      </w:r>
      <w:proofErr w:type="spellEnd"/>
      <w:r w:rsidR="00F1770C">
        <w:rPr>
          <w:color w:val="auto"/>
        </w:rPr>
        <w:t>, 2013).</w:t>
      </w:r>
    </w:p>
    <w:p w:rsidR="00304256" w:rsidRPr="009273C1" w:rsidRDefault="00304256" w:rsidP="00940BDC">
      <w:pPr>
        <w:pStyle w:val="Default"/>
        <w:spacing w:line="360" w:lineRule="auto"/>
        <w:ind w:firstLine="709"/>
        <w:jc w:val="both"/>
        <w:rPr>
          <w:color w:val="auto"/>
        </w:rPr>
      </w:pPr>
      <w:r w:rsidRPr="009273C1">
        <w:rPr>
          <w:color w:val="auto"/>
        </w:rPr>
        <w:t>Para Philip Kotler,</w:t>
      </w:r>
      <w:r w:rsidR="009E0F3E" w:rsidRPr="009273C1">
        <w:rPr>
          <w:color w:val="auto"/>
        </w:rPr>
        <w:t xml:space="preserve"> </w:t>
      </w:r>
      <w:r w:rsidRPr="009273C1">
        <w:rPr>
          <w:color w:val="auto"/>
        </w:rPr>
        <w:t>autor considerado uma das maiores autoridades no mundo em marketing, “Marketing é o conjunto de atividades humanas que tem por objetivo facilitar e consumar as relações de troca”</w:t>
      </w:r>
      <w:r w:rsidR="00F1770C">
        <w:rPr>
          <w:color w:val="auto"/>
        </w:rPr>
        <w:t xml:space="preserve"> (Kotler, 2002, p.44)</w:t>
      </w:r>
      <w:r w:rsidRPr="009273C1">
        <w:rPr>
          <w:color w:val="auto"/>
        </w:rPr>
        <w:t xml:space="preserve">. </w:t>
      </w:r>
    </w:p>
    <w:p w:rsidR="0086640B" w:rsidRPr="009273C1" w:rsidRDefault="00304256" w:rsidP="00940BDC">
      <w:pPr>
        <w:pStyle w:val="Default"/>
        <w:spacing w:line="360" w:lineRule="auto"/>
        <w:ind w:firstLine="709"/>
        <w:jc w:val="both"/>
        <w:rPr>
          <w:color w:val="auto"/>
        </w:rPr>
      </w:pPr>
      <w:r w:rsidRPr="009273C1">
        <w:rPr>
          <w:color w:val="auto"/>
        </w:rPr>
        <w:t>Ocorre que a legislação brasil</w:t>
      </w:r>
      <w:r w:rsidR="006062C5">
        <w:rPr>
          <w:color w:val="auto"/>
        </w:rPr>
        <w:t>eira impõe diversas restrições ao marketing</w:t>
      </w:r>
      <w:r w:rsidRPr="009273C1">
        <w:rPr>
          <w:color w:val="auto"/>
        </w:rPr>
        <w:t xml:space="preserve"> quando se t</w:t>
      </w:r>
      <w:r w:rsidR="0086640B" w:rsidRPr="009273C1">
        <w:rPr>
          <w:color w:val="auto"/>
        </w:rPr>
        <w:t xml:space="preserve">rata de serviços advocatícios. </w:t>
      </w:r>
    </w:p>
    <w:p w:rsidR="005658B9" w:rsidRPr="009273C1" w:rsidRDefault="005658B9" w:rsidP="00940BDC">
      <w:pPr>
        <w:pStyle w:val="Default"/>
        <w:spacing w:line="360" w:lineRule="auto"/>
        <w:ind w:firstLine="709"/>
        <w:jc w:val="both"/>
        <w:rPr>
          <w:color w:val="auto"/>
        </w:rPr>
      </w:pPr>
      <w:r w:rsidRPr="009273C1">
        <w:rPr>
          <w:color w:val="auto"/>
        </w:rPr>
        <w:t xml:space="preserve">A publicidade </w:t>
      </w:r>
      <w:r w:rsidR="006062C5">
        <w:rPr>
          <w:color w:val="auto"/>
        </w:rPr>
        <w:t xml:space="preserve">de serviços advocatícios </w:t>
      </w:r>
      <w:r w:rsidRPr="009273C1">
        <w:rPr>
          <w:color w:val="auto"/>
        </w:rPr>
        <w:t>é regulada pela Lei nº 8.906/1994, pelo Código de Ética e Disciplina da OAB vigente (art</w:t>
      </w:r>
      <w:r w:rsidR="006062C5">
        <w:rPr>
          <w:color w:val="auto"/>
        </w:rPr>
        <w:t>igos</w:t>
      </w:r>
      <w:r w:rsidRPr="009273C1">
        <w:rPr>
          <w:color w:val="auto"/>
        </w:rPr>
        <w:t xml:space="preserve"> 28 e seguintes) e pelo provimento 94/2000, do Conselho Federal da Ordem dos Advogados.</w:t>
      </w:r>
    </w:p>
    <w:p w:rsidR="009E0F3E" w:rsidRPr="009273C1" w:rsidRDefault="005658B9" w:rsidP="00940BDC">
      <w:pPr>
        <w:pStyle w:val="Default"/>
        <w:spacing w:line="360" w:lineRule="auto"/>
        <w:ind w:firstLine="709"/>
        <w:jc w:val="both"/>
        <w:rPr>
          <w:color w:val="auto"/>
        </w:rPr>
      </w:pPr>
      <w:r w:rsidRPr="009273C1">
        <w:rPr>
          <w:color w:val="auto"/>
        </w:rPr>
        <w:t xml:space="preserve">Todavia, </w:t>
      </w:r>
      <w:r w:rsidR="00304256" w:rsidRPr="009273C1">
        <w:rPr>
          <w:color w:val="auto"/>
        </w:rPr>
        <w:t>embora a lei seja limitadora, não é proibitiva</w:t>
      </w:r>
      <w:r w:rsidR="00234208" w:rsidRPr="009273C1">
        <w:rPr>
          <w:color w:val="auto"/>
        </w:rPr>
        <w:t xml:space="preserve"> em relação a utilização do marketing como estratégia de divulgação dos serviços advocatícios</w:t>
      </w:r>
      <w:r w:rsidR="00304256" w:rsidRPr="009273C1">
        <w:rPr>
          <w:color w:val="auto"/>
        </w:rPr>
        <w:t xml:space="preserve">. </w:t>
      </w:r>
    </w:p>
    <w:p w:rsidR="009E0F3E" w:rsidRDefault="002466B4" w:rsidP="00940BDC">
      <w:pPr>
        <w:pStyle w:val="Default"/>
        <w:spacing w:line="360" w:lineRule="auto"/>
        <w:ind w:firstLine="709"/>
        <w:jc w:val="both"/>
        <w:rPr>
          <w:color w:val="auto"/>
        </w:rPr>
      </w:pPr>
      <w:r w:rsidRPr="009273C1">
        <w:rPr>
          <w:color w:val="auto"/>
        </w:rPr>
        <w:t>A lei nº 8</w:t>
      </w:r>
      <w:r w:rsidR="004550DF">
        <w:rPr>
          <w:color w:val="auto"/>
        </w:rPr>
        <w:t>.</w:t>
      </w:r>
      <w:r w:rsidRPr="009273C1">
        <w:rPr>
          <w:color w:val="auto"/>
        </w:rPr>
        <w:t>906/1994</w:t>
      </w:r>
      <w:r w:rsidR="00181951">
        <w:rPr>
          <w:color w:val="auto"/>
        </w:rPr>
        <w:t xml:space="preserve"> (Estatuto da Advocacia</w:t>
      </w:r>
      <w:r w:rsidR="00805632" w:rsidRPr="009273C1">
        <w:rPr>
          <w:color w:val="auto"/>
        </w:rPr>
        <w:t xml:space="preserve">) </w:t>
      </w:r>
      <w:r w:rsidRPr="009273C1">
        <w:rPr>
          <w:color w:val="auto"/>
        </w:rPr>
        <w:t xml:space="preserve">determina </w:t>
      </w:r>
      <w:r w:rsidR="009E0F3E" w:rsidRPr="009273C1">
        <w:rPr>
          <w:color w:val="auto"/>
        </w:rPr>
        <w:t>em seu artigo 33 caput e parágrafo único que:</w:t>
      </w:r>
    </w:p>
    <w:p w:rsidR="00C92258" w:rsidRPr="009273C1" w:rsidRDefault="00C92258" w:rsidP="00940BDC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805632" w:rsidRPr="009273C1" w:rsidRDefault="00805632" w:rsidP="004550DF">
      <w:pPr>
        <w:pStyle w:val="Default"/>
        <w:ind w:left="2268"/>
        <w:jc w:val="both"/>
        <w:rPr>
          <w:color w:val="auto"/>
          <w:sz w:val="20"/>
          <w:szCs w:val="20"/>
        </w:rPr>
      </w:pPr>
      <w:r w:rsidRPr="009273C1">
        <w:rPr>
          <w:color w:val="auto"/>
          <w:sz w:val="20"/>
          <w:szCs w:val="20"/>
        </w:rPr>
        <w:t>“</w:t>
      </w:r>
      <w:r w:rsidR="009E0F3E" w:rsidRPr="009273C1">
        <w:rPr>
          <w:color w:val="auto"/>
          <w:sz w:val="20"/>
          <w:szCs w:val="20"/>
        </w:rPr>
        <w:t xml:space="preserve">Art. 33. </w:t>
      </w:r>
      <w:r w:rsidRPr="009273C1">
        <w:rPr>
          <w:color w:val="auto"/>
          <w:sz w:val="20"/>
          <w:szCs w:val="20"/>
        </w:rPr>
        <w:t>O advogado obriga-se a cumprir rigorosamente os deveres consignados no Código de Ética e Disciplina.</w:t>
      </w:r>
    </w:p>
    <w:p w:rsidR="00805632" w:rsidRDefault="00805632" w:rsidP="004550DF">
      <w:pPr>
        <w:pStyle w:val="Default"/>
        <w:ind w:left="2268"/>
        <w:jc w:val="both"/>
        <w:rPr>
          <w:color w:val="auto"/>
          <w:sz w:val="20"/>
          <w:szCs w:val="20"/>
        </w:rPr>
      </w:pPr>
      <w:r w:rsidRPr="009273C1">
        <w:rPr>
          <w:color w:val="auto"/>
          <w:sz w:val="20"/>
          <w:szCs w:val="20"/>
        </w:rPr>
        <w:t>Parágrafo único. O Código de Ética e Disciplina regula os deveres do advogado para com a comunidade, o cliente, o outro profissional e, ainda, a publicidade, a recusa do patrocínio, o dever de assistência jurídica, o dever geral de urbanidade e os respectivos procedimentos disciplinares</w:t>
      </w:r>
      <w:r w:rsidR="009E0F3E" w:rsidRPr="009273C1">
        <w:rPr>
          <w:color w:val="auto"/>
          <w:sz w:val="20"/>
          <w:szCs w:val="20"/>
        </w:rPr>
        <w:t>.”</w:t>
      </w:r>
      <w:r w:rsidR="00F1770C">
        <w:rPr>
          <w:color w:val="auto"/>
          <w:sz w:val="20"/>
          <w:szCs w:val="20"/>
        </w:rPr>
        <w:t xml:space="preserve"> (BRASIL, 1994).</w:t>
      </w:r>
    </w:p>
    <w:p w:rsidR="00C92258" w:rsidRDefault="00C92258" w:rsidP="004550DF">
      <w:pPr>
        <w:pStyle w:val="Default"/>
        <w:ind w:left="2268"/>
        <w:jc w:val="both"/>
        <w:rPr>
          <w:color w:val="auto"/>
          <w:sz w:val="20"/>
          <w:szCs w:val="20"/>
        </w:rPr>
      </w:pPr>
    </w:p>
    <w:p w:rsidR="00C92258" w:rsidRPr="009273C1" w:rsidRDefault="00C92258" w:rsidP="00C92258">
      <w:pPr>
        <w:pStyle w:val="Default"/>
        <w:ind w:left="1985"/>
        <w:jc w:val="both"/>
        <w:rPr>
          <w:color w:val="auto"/>
          <w:sz w:val="20"/>
          <w:szCs w:val="20"/>
        </w:rPr>
      </w:pPr>
    </w:p>
    <w:p w:rsidR="00C92258" w:rsidRDefault="00805632" w:rsidP="00940BDC">
      <w:pPr>
        <w:pStyle w:val="Default"/>
        <w:spacing w:line="360" w:lineRule="auto"/>
        <w:ind w:firstLine="709"/>
        <w:jc w:val="both"/>
        <w:rPr>
          <w:color w:val="auto"/>
        </w:rPr>
      </w:pPr>
      <w:r w:rsidRPr="009273C1">
        <w:rPr>
          <w:color w:val="auto"/>
        </w:rPr>
        <w:t>Nesse sentido, o Código de Ética e Disciplina da OAB dispõe em seus artigos 28 e seguintes sobre a</w:t>
      </w:r>
      <w:r w:rsidR="009E0F3E" w:rsidRPr="009273C1">
        <w:rPr>
          <w:color w:val="auto"/>
        </w:rPr>
        <w:t xml:space="preserve"> limitação da</w:t>
      </w:r>
      <w:r w:rsidRPr="009273C1">
        <w:rPr>
          <w:color w:val="auto"/>
        </w:rPr>
        <w:t xml:space="preserve"> publicidade dos serviços advocatícios</w:t>
      </w:r>
      <w:r w:rsidR="009E0F3E" w:rsidRPr="009273C1">
        <w:rPr>
          <w:color w:val="auto"/>
        </w:rPr>
        <w:t xml:space="preserve"> quanto à forma e canais de divulgação</w:t>
      </w:r>
      <w:r w:rsidR="00C92258">
        <w:rPr>
          <w:color w:val="auto"/>
        </w:rPr>
        <w:t>.</w:t>
      </w:r>
    </w:p>
    <w:p w:rsidR="00805632" w:rsidRPr="009273C1" w:rsidRDefault="00805632" w:rsidP="00940BDC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0F70BA" w:rsidRDefault="000F70BA" w:rsidP="004550DF">
      <w:pPr>
        <w:pStyle w:val="Default"/>
        <w:ind w:left="2268"/>
        <w:jc w:val="both"/>
        <w:rPr>
          <w:color w:val="auto"/>
          <w:sz w:val="20"/>
          <w:szCs w:val="20"/>
        </w:rPr>
      </w:pPr>
      <w:r w:rsidRPr="009273C1">
        <w:rPr>
          <w:color w:val="auto"/>
          <w:sz w:val="20"/>
          <w:szCs w:val="20"/>
        </w:rPr>
        <w:t>“</w:t>
      </w:r>
      <w:r w:rsidR="001C67A1" w:rsidRPr="009273C1">
        <w:rPr>
          <w:color w:val="auto"/>
          <w:sz w:val="20"/>
          <w:szCs w:val="20"/>
        </w:rPr>
        <w:t xml:space="preserve">Art. 28: </w:t>
      </w:r>
      <w:r w:rsidR="009E0F3E" w:rsidRPr="009273C1">
        <w:rPr>
          <w:color w:val="auto"/>
          <w:sz w:val="20"/>
          <w:szCs w:val="20"/>
        </w:rPr>
        <w:t xml:space="preserve">O advogado pode anunciar </w:t>
      </w:r>
      <w:r w:rsidR="00805632" w:rsidRPr="009273C1">
        <w:rPr>
          <w:color w:val="auto"/>
          <w:sz w:val="20"/>
          <w:szCs w:val="20"/>
        </w:rPr>
        <w:t xml:space="preserve">os seus serviços </w:t>
      </w:r>
      <w:r w:rsidR="009E0F3E" w:rsidRPr="009273C1">
        <w:rPr>
          <w:color w:val="auto"/>
          <w:sz w:val="20"/>
          <w:szCs w:val="20"/>
        </w:rPr>
        <w:t>profissionais,</w:t>
      </w:r>
      <w:r w:rsidR="00805632" w:rsidRPr="009273C1">
        <w:rPr>
          <w:color w:val="auto"/>
          <w:sz w:val="20"/>
          <w:szCs w:val="20"/>
        </w:rPr>
        <w:t xml:space="preserve"> individual ou coletivamente, com discrição e moderação, para finalidade exclusivamente informativa, vedada a divulgação em </w:t>
      </w:r>
      <w:r w:rsidRPr="009273C1">
        <w:rPr>
          <w:color w:val="auto"/>
          <w:sz w:val="20"/>
          <w:szCs w:val="20"/>
        </w:rPr>
        <w:t>conjunto com outra atividade.</w:t>
      </w:r>
    </w:p>
    <w:p w:rsidR="00C92258" w:rsidRPr="009273C1" w:rsidRDefault="00C92258" w:rsidP="004550DF">
      <w:pPr>
        <w:pStyle w:val="Default"/>
        <w:ind w:left="2268"/>
        <w:jc w:val="both"/>
        <w:rPr>
          <w:color w:val="auto"/>
          <w:sz w:val="20"/>
          <w:szCs w:val="20"/>
        </w:rPr>
      </w:pPr>
    </w:p>
    <w:p w:rsidR="00805632" w:rsidRDefault="009E0F3E" w:rsidP="004550DF">
      <w:pPr>
        <w:pStyle w:val="Default"/>
        <w:ind w:left="2268"/>
        <w:jc w:val="both"/>
        <w:rPr>
          <w:color w:val="auto"/>
          <w:sz w:val="20"/>
          <w:szCs w:val="20"/>
        </w:rPr>
      </w:pPr>
      <w:r w:rsidRPr="009273C1">
        <w:rPr>
          <w:color w:val="auto"/>
          <w:sz w:val="20"/>
          <w:szCs w:val="20"/>
        </w:rPr>
        <w:lastRenderedPageBreak/>
        <w:t xml:space="preserve">Art. 29. O anúncio </w:t>
      </w:r>
      <w:r w:rsidR="00805632" w:rsidRPr="009273C1">
        <w:rPr>
          <w:color w:val="auto"/>
          <w:sz w:val="20"/>
          <w:szCs w:val="20"/>
        </w:rPr>
        <w:t xml:space="preserve">deve </w:t>
      </w:r>
      <w:r w:rsidRPr="009273C1">
        <w:rPr>
          <w:color w:val="auto"/>
          <w:sz w:val="20"/>
          <w:szCs w:val="20"/>
        </w:rPr>
        <w:t xml:space="preserve">mencionar </w:t>
      </w:r>
      <w:r w:rsidR="00805632" w:rsidRPr="009273C1">
        <w:rPr>
          <w:color w:val="auto"/>
          <w:sz w:val="20"/>
          <w:szCs w:val="20"/>
        </w:rPr>
        <w:t>o</w:t>
      </w:r>
      <w:r w:rsidRPr="009273C1">
        <w:rPr>
          <w:color w:val="auto"/>
          <w:sz w:val="20"/>
          <w:szCs w:val="20"/>
        </w:rPr>
        <w:t xml:space="preserve"> nome completo </w:t>
      </w:r>
      <w:r w:rsidR="00805632" w:rsidRPr="009273C1">
        <w:rPr>
          <w:color w:val="auto"/>
          <w:sz w:val="20"/>
          <w:szCs w:val="20"/>
        </w:rPr>
        <w:t xml:space="preserve">do advogado e </w:t>
      </w:r>
      <w:r w:rsidR="00940BDC" w:rsidRPr="009273C1">
        <w:rPr>
          <w:color w:val="auto"/>
          <w:sz w:val="20"/>
          <w:szCs w:val="20"/>
        </w:rPr>
        <w:t xml:space="preserve">o </w:t>
      </w:r>
      <w:proofErr w:type="gramStart"/>
      <w:r w:rsidR="00805632" w:rsidRPr="009273C1">
        <w:rPr>
          <w:color w:val="auto"/>
          <w:sz w:val="20"/>
          <w:szCs w:val="20"/>
        </w:rPr>
        <w:t>número  da</w:t>
      </w:r>
      <w:proofErr w:type="gramEnd"/>
      <w:r w:rsidR="00805632" w:rsidRPr="009273C1">
        <w:rPr>
          <w:color w:val="auto"/>
          <w:sz w:val="20"/>
          <w:szCs w:val="20"/>
        </w:rPr>
        <w:t xml:space="preserve"> inscrição  na  OAB,  podendo  fazer  referência  a  títulos  ou  qualificações  profissionais, especialização técnico-científica e associações culturais e científicas, endereços, horário do expediente e meios de comunicação, vedadas a sua veiculação pelo rádio e televisão e a denominação de fantasia.</w:t>
      </w:r>
      <w:r w:rsidR="00940BDC" w:rsidRPr="009273C1">
        <w:rPr>
          <w:color w:val="auto"/>
          <w:sz w:val="20"/>
          <w:szCs w:val="20"/>
        </w:rPr>
        <w:t>”</w:t>
      </w:r>
      <w:r w:rsidR="00C44D29">
        <w:rPr>
          <w:color w:val="auto"/>
          <w:sz w:val="20"/>
          <w:szCs w:val="20"/>
        </w:rPr>
        <w:t xml:space="preserve"> (BRASIL. OAB, 2015).</w:t>
      </w:r>
    </w:p>
    <w:p w:rsidR="00C92258" w:rsidRDefault="00C92258" w:rsidP="00C92258">
      <w:pPr>
        <w:pStyle w:val="Default"/>
        <w:ind w:left="1985"/>
        <w:jc w:val="both"/>
        <w:rPr>
          <w:color w:val="auto"/>
          <w:sz w:val="20"/>
          <w:szCs w:val="20"/>
        </w:rPr>
      </w:pPr>
    </w:p>
    <w:p w:rsidR="00C92258" w:rsidRPr="009273C1" w:rsidRDefault="00C92258" w:rsidP="00C92258">
      <w:pPr>
        <w:pStyle w:val="Default"/>
        <w:ind w:left="1985"/>
        <w:jc w:val="both"/>
        <w:rPr>
          <w:color w:val="auto"/>
          <w:sz w:val="20"/>
          <w:szCs w:val="20"/>
        </w:rPr>
      </w:pPr>
    </w:p>
    <w:p w:rsidR="005658B9" w:rsidRPr="009273C1" w:rsidRDefault="005658B9" w:rsidP="00940BDC">
      <w:pPr>
        <w:spacing w:after="0"/>
        <w:ind w:firstLine="709"/>
        <w:rPr>
          <w:rFonts w:ascii="Arial" w:eastAsia="Calibri" w:hAnsi="Arial" w:cs="Arial"/>
          <w:szCs w:val="24"/>
          <w:lang w:eastAsia="en-US"/>
        </w:rPr>
      </w:pPr>
      <w:r w:rsidRPr="009273C1">
        <w:rPr>
          <w:rFonts w:ascii="Arial" w:eastAsia="Calibri" w:hAnsi="Arial" w:cs="Arial"/>
          <w:szCs w:val="24"/>
          <w:lang w:eastAsia="en-US"/>
        </w:rPr>
        <w:t>Já o p</w:t>
      </w:r>
      <w:r w:rsidR="009E0F3E" w:rsidRPr="009273C1">
        <w:rPr>
          <w:rFonts w:ascii="Arial" w:eastAsia="Calibri" w:hAnsi="Arial" w:cs="Arial"/>
          <w:szCs w:val="24"/>
          <w:lang w:eastAsia="en-US"/>
        </w:rPr>
        <w:t xml:space="preserve">rovimento </w:t>
      </w:r>
      <w:r w:rsidR="007A1C5F">
        <w:rPr>
          <w:rFonts w:ascii="Arial" w:eastAsia="Calibri" w:hAnsi="Arial" w:cs="Arial"/>
          <w:szCs w:val="24"/>
          <w:lang w:eastAsia="en-US"/>
        </w:rPr>
        <w:t xml:space="preserve">nº </w:t>
      </w:r>
      <w:r w:rsidR="009E0F3E" w:rsidRPr="009273C1">
        <w:rPr>
          <w:rFonts w:ascii="Arial" w:eastAsia="Calibri" w:hAnsi="Arial" w:cs="Arial"/>
          <w:szCs w:val="24"/>
          <w:lang w:eastAsia="en-US"/>
        </w:rPr>
        <w:t>94/2000</w:t>
      </w:r>
      <w:r w:rsidR="004550DF">
        <w:rPr>
          <w:rFonts w:ascii="Arial" w:eastAsia="Calibri" w:hAnsi="Arial" w:cs="Arial"/>
          <w:szCs w:val="24"/>
          <w:lang w:eastAsia="en-US"/>
        </w:rPr>
        <w:t xml:space="preserve"> da Ordem dos Advogados do Brasil,</w:t>
      </w:r>
      <w:r w:rsidR="009E0F3E" w:rsidRPr="009273C1">
        <w:rPr>
          <w:rFonts w:ascii="Arial" w:eastAsia="Calibri" w:hAnsi="Arial" w:cs="Arial"/>
          <w:szCs w:val="24"/>
          <w:lang w:eastAsia="en-US"/>
        </w:rPr>
        <w:t xml:space="preserve"> </w:t>
      </w:r>
      <w:r w:rsidRPr="009273C1">
        <w:rPr>
          <w:rFonts w:ascii="Arial" w:eastAsia="Calibri" w:hAnsi="Arial" w:cs="Arial"/>
          <w:szCs w:val="24"/>
          <w:lang w:eastAsia="en-US"/>
        </w:rPr>
        <w:t>que d</w:t>
      </w:r>
      <w:r w:rsidR="009E0F3E" w:rsidRPr="009273C1">
        <w:rPr>
          <w:rFonts w:ascii="Arial" w:eastAsia="Calibri" w:hAnsi="Arial" w:cs="Arial"/>
          <w:szCs w:val="24"/>
          <w:lang w:eastAsia="en-US"/>
        </w:rPr>
        <w:t>ispõe sobre a publicidade, a propagand</w:t>
      </w:r>
      <w:r w:rsidRPr="009273C1">
        <w:rPr>
          <w:rFonts w:ascii="Arial" w:eastAsia="Calibri" w:hAnsi="Arial" w:cs="Arial"/>
          <w:szCs w:val="24"/>
          <w:lang w:eastAsia="en-US"/>
        </w:rPr>
        <w:t>a e a informação da advocacia, determina:</w:t>
      </w:r>
    </w:p>
    <w:p w:rsidR="00C92258" w:rsidRDefault="00C92258" w:rsidP="00C92258">
      <w:pPr>
        <w:pStyle w:val="Default"/>
        <w:ind w:left="1985"/>
        <w:jc w:val="both"/>
        <w:rPr>
          <w:color w:val="auto"/>
          <w:sz w:val="20"/>
          <w:szCs w:val="20"/>
        </w:rPr>
      </w:pPr>
    </w:p>
    <w:p w:rsidR="009E0F3E" w:rsidRDefault="00C92258" w:rsidP="004550DF">
      <w:pPr>
        <w:pStyle w:val="Default"/>
        <w:ind w:left="226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“</w:t>
      </w:r>
      <w:r w:rsidR="009E0F3E" w:rsidRPr="009273C1">
        <w:rPr>
          <w:color w:val="auto"/>
          <w:sz w:val="20"/>
          <w:szCs w:val="20"/>
        </w:rPr>
        <w:t>Art. 1º. É permitida a publicidade informativa do advogado e da sociedade de advogados, contanto que se limite a levar ao conhecimento do público em geral, ou da clientela, em particular, dados objetivos e verdadeiros a respeito dos serviços de advocacia que se propõe a prestar, observadas as normas do Código de Ética e D</w:t>
      </w:r>
      <w:r w:rsidR="004550DF">
        <w:rPr>
          <w:color w:val="auto"/>
          <w:sz w:val="20"/>
          <w:szCs w:val="20"/>
        </w:rPr>
        <w:t>isciplina e as deste Provimento.”</w:t>
      </w:r>
      <w:r w:rsidR="00C44D29">
        <w:rPr>
          <w:color w:val="auto"/>
          <w:sz w:val="20"/>
          <w:szCs w:val="20"/>
        </w:rPr>
        <w:t xml:space="preserve"> (BRASIL. OAB, 2000).</w:t>
      </w:r>
    </w:p>
    <w:p w:rsidR="00C92258" w:rsidRDefault="00C92258" w:rsidP="00C92258">
      <w:pPr>
        <w:pStyle w:val="Default"/>
        <w:ind w:left="1985"/>
        <w:jc w:val="both"/>
        <w:rPr>
          <w:color w:val="auto"/>
          <w:sz w:val="20"/>
          <w:szCs w:val="20"/>
        </w:rPr>
      </w:pPr>
    </w:p>
    <w:p w:rsidR="00C92258" w:rsidRPr="009273C1" w:rsidRDefault="00C92258" w:rsidP="00C92258">
      <w:pPr>
        <w:pStyle w:val="Default"/>
        <w:ind w:left="1985"/>
        <w:jc w:val="both"/>
        <w:rPr>
          <w:color w:val="auto"/>
          <w:sz w:val="20"/>
          <w:szCs w:val="20"/>
        </w:rPr>
      </w:pPr>
    </w:p>
    <w:p w:rsidR="009E0F3E" w:rsidRPr="009273C1" w:rsidRDefault="009E0F3E" w:rsidP="00940BDC">
      <w:pPr>
        <w:spacing w:after="0"/>
        <w:ind w:firstLine="709"/>
        <w:rPr>
          <w:rFonts w:ascii="Arial" w:eastAsia="Calibri" w:hAnsi="Arial" w:cs="Arial"/>
          <w:szCs w:val="24"/>
          <w:lang w:eastAsia="en-US"/>
        </w:rPr>
      </w:pPr>
      <w:r w:rsidRPr="009273C1">
        <w:rPr>
          <w:rFonts w:ascii="Arial" w:eastAsia="Calibri" w:hAnsi="Arial" w:cs="Arial"/>
          <w:szCs w:val="24"/>
          <w:lang w:eastAsia="en-US"/>
        </w:rPr>
        <w:t xml:space="preserve">Em suma, a publicidade do escritório de advocacia deve manter </w:t>
      </w:r>
      <w:r w:rsidR="005658B9" w:rsidRPr="009273C1">
        <w:rPr>
          <w:rFonts w:ascii="Arial" w:eastAsia="Calibri" w:hAnsi="Arial" w:cs="Arial"/>
          <w:szCs w:val="24"/>
          <w:lang w:eastAsia="en-US"/>
        </w:rPr>
        <w:t>sempre o objetivo de informar</w:t>
      </w:r>
      <w:r w:rsidRPr="009273C1">
        <w:rPr>
          <w:rFonts w:ascii="Arial" w:eastAsia="Calibri" w:hAnsi="Arial" w:cs="Arial"/>
          <w:szCs w:val="24"/>
          <w:lang w:eastAsia="en-US"/>
        </w:rPr>
        <w:t>. Não deve</w:t>
      </w:r>
      <w:r w:rsidR="005658B9" w:rsidRPr="009273C1">
        <w:rPr>
          <w:rFonts w:ascii="Arial" w:eastAsia="Calibri" w:hAnsi="Arial" w:cs="Arial"/>
          <w:szCs w:val="24"/>
          <w:lang w:eastAsia="en-US"/>
        </w:rPr>
        <w:t>, portanto, promover</w:t>
      </w:r>
      <w:r w:rsidRPr="009273C1">
        <w:rPr>
          <w:rFonts w:ascii="Arial" w:eastAsia="Calibri" w:hAnsi="Arial" w:cs="Arial"/>
          <w:szCs w:val="24"/>
          <w:lang w:eastAsia="en-US"/>
        </w:rPr>
        <w:t xml:space="preserve"> a captação de clientela ou a mercantilização da profissão.</w:t>
      </w:r>
    </w:p>
    <w:p w:rsidR="0086640B" w:rsidRPr="009273C1" w:rsidRDefault="005658B9" w:rsidP="00940BDC">
      <w:pPr>
        <w:spacing w:after="0"/>
        <w:ind w:firstLine="709"/>
        <w:rPr>
          <w:rFonts w:ascii="Arial" w:eastAsia="Calibri" w:hAnsi="Arial" w:cs="Arial"/>
          <w:szCs w:val="24"/>
          <w:lang w:eastAsia="en-US"/>
        </w:rPr>
      </w:pPr>
      <w:r w:rsidRPr="009273C1">
        <w:rPr>
          <w:rFonts w:ascii="Arial" w:eastAsia="Calibri" w:hAnsi="Arial" w:cs="Arial"/>
          <w:szCs w:val="24"/>
          <w:lang w:eastAsia="en-US"/>
        </w:rPr>
        <w:t xml:space="preserve">Considerando as barreiras impostas pela legislação, </w:t>
      </w:r>
      <w:r w:rsidR="0086640B" w:rsidRPr="009273C1">
        <w:rPr>
          <w:rFonts w:ascii="Arial" w:eastAsia="Calibri" w:hAnsi="Arial" w:cs="Arial"/>
          <w:szCs w:val="24"/>
          <w:lang w:eastAsia="en-US"/>
        </w:rPr>
        <w:t xml:space="preserve">a estratégia de marketing utilizada pela RMS consultoria jurídica </w:t>
      </w:r>
      <w:r w:rsidR="00EC1FBC">
        <w:rPr>
          <w:rFonts w:ascii="Arial" w:eastAsia="Calibri" w:hAnsi="Arial" w:cs="Arial"/>
          <w:szCs w:val="24"/>
          <w:lang w:eastAsia="en-US"/>
        </w:rPr>
        <w:t xml:space="preserve">é a </w:t>
      </w:r>
      <w:r w:rsidR="0086640B" w:rsidRPr="009273C1">
        <w:rPr>
          <w:rFonts w:ascii="Arial" w:eastAsia="Calibri" w:hAnsi="Arial" w:cs="Arial"/>
          <w:szCs w:val="24"/>
          <w:lang w:eastAsia="en-US"/>
        </w:rPr>
        <w:t>de marketing de relacionamento</w:t>
      </w:r>
      <w:r w:rsidR="006F7B27" w:rsidRPr="009273C1">
        <w:rPr>
          <w:rFonts w:ascii="Arial" w:eastAsia="Calibri" w:hAnsi="Arial" w:cs="Arial"/>
          <w:szCs w:val="24"/>
          <w:lang w:eastAsia="en-US"/>
        </w:rPr>
        <w:t>, com foco no marketing de conte</w:t>
      </w:r>
      <w:r w:rsidR="00234208" w:rsidRPr="009273C1">
        <w:rPr>
          <w:rFonts w:ascii="Arial" w:eastAsia="Calibri" w:hAnsi="Arial" w:cs="Arial"/>
          <w:szCs w:val="24"/>
          <w:lang w:eastAsia="en-US"/>
        </w:rPr>
        <w:t>údo, pormenorizada no item 3.3.1. abaixo.</w:t>
      </w:r>
    </w:p>
    <w:p w:rsidR="0086640B" w:rsidRPr="009273C1" w:rsidRDefault="0086640B" w:rsidP="00940BDC">
      <w:pPr>
        <w:pStyle w:val="Default"/>
        <w:spacing w:line="360" w:lineRule="auto"/>
        <w:ind w:firstLine="709"/>
        <w:jc w:val="both"/>
        <w:rPr>
          <w:color w:val="auto"/>
          <w:shd w:val="clear" w:color="auto" w:fill="FFFFFF"/>
        </w:rPr>
      </w:pPr>
      <w:r w:rsidRPr="009273C1">
        <w:rPr>
          <w:color w:val="auto"/>
        </w:rPr>
        <w:t>Entend</w:t>
      </w:r>
      <w:r w:rsidR="004C5FDC">
        <w:rPr>
          <w:color w:val="auto"/>
        </w:rPr>
        <w:t xml:space="preserve">e-se </w:t>
      </w:r>
      <w:r w:rsidRPr="009273C1">
        <w:rPr>
          <w:color w:val="auto"/>
        </w:rPr>
        <w:t xml:space="preserve">que a empresa deve não só captar clientes, mas principalmente fortalecer o relacionamento com seus clientes a fim de mantê-los, uma vez que a confiança é prerrogativa na relação cliente / advogado. </w:t>
      </w:r>
    </w:p>
    <w:p w:rsidR="00DA394E" w:rsidRDefault="0086640B" w:rsidP="00940BDC">
      <w:pPr>
        <w:spacing w:after="0"/>
        <w:ind w:firstLine="709"/>
        <w:rPr>
          <w:rFonts w:ascii="Arial" w:eastAsia="Calibri" w:hAnsi="Arial" w:cs="Arial"/>
          <w:szCs w:val="24"/>
          <w:lang w:eastAsia="en-US"/>
        </w:rPr>
      </w:pPr>
      <w:r w:rsidRPr="009273C1">
        <w:rPr>
          <w:rFonts w:ascii="Arial" w:eastAsia="Calibri" w:hAnsi="Arial" w:cs="Arial"/>
          <w:szCs w:val="24"/>
          <w:lang w:eastAsia="en-US"/>
        </w:rPr>
        <w:t xml:space="preserve">De acordo com a </w:t>
      </w:r>
      <w:r w:rsidR="006062C5">
        <w:rPr>
          <w:rFonts w:ascii="Arial" w:eastAsia="Calibri" w:hAnsi="Arial" w:cs="Arial"/>
          <w:szCs w:val="24"/>
          <w:lang w:eastAsia="en-US"/>
        </w:rPr>
        <w:t xml:space="preserve">AMA - </w:t>
      </w:r>
      <w:r w:rsidRPr="009273C1">
        <w:rPr>
          <w:rFonts w:ascii="Arial" w:eastAsia="Calibri" w:hAnsi="Arial" w:cs="Arial"/>
          <w:szCs w:val="24"/>
          <w:lang w:eastAsia="en-US"/>
        </w:rPr>
        <w:t xml:space="preserve">American Marketing </w:t>
      </w:r>
      <w:proofErr w:type="spellStart"/>
      <w:r w:rsidRPr="009273C1">
        <w:rPr>
          <w:rFonts w:ascii="Arial" w:eastAsia="Calibri" w:hAnsi="Arial" w:cs="Arial"/>
          <w:szCs w:val="24"/>
          <w:lang w:eastAsia="en-US"/>
        </w:rPr>
        <w:t>Association</w:t>
      </w:r>
      <w:proofErr w:type="spellEnd"/>
      <w:r w:rsidR="00DA394E" w:rsidRPr="009273C1">
        <w:rPr>
          <w:rFonts w:ascii="Arial" w:eastAsia="Calibri" w:hAnsi="Arial" w:cs="Arial"/>
          <w:szCs w:val="24"/>
          <w:lang w:eastAsia="en-US"/>
        </w:rPr>
        <w:t>:</w:t>
      </w:r>
    </w:p>
    <w:p w:rsidR="00C92258" w:rsidRPr="009273C1" w:rsidRDefault="00C92258" w:rsidP="00940BDC">
      <w:pPr>
        <w:spacing w:after="0"/>
        <w:ind w:firstLine="709"/>
        <w:rPr>
          <w:rFonts w:ascii="Arial" w:eastAsia="Calibri" w:hAnsi="Arial" w:cs="Arial"/>
          <w:szCs w:val="24"/>
          <w:lang w:eastAsia="en-US"/>
        </w:rPr>
      </w:pPr>
    </w:p>
    <w:p w:rsidR="0086640B" w:rsidRPr="00C92258" w:rsidRDefault="007F424C" w:rsidP="00C92258">
      <w:pPr>
        <w:pStyle w:val="Default"/>
        <w:ind w:left="1985"/>
        <w:jc w:val="both"/>
        <w:rPr>
          <w:color w:val="auto"/>
          <w:sz w:val="20"/>
          <w:szCs w:val="20"/>
        </w:rPr>
      </w:pPr>
      <w:r w:rsidRPr="00C92258">
        <w:rPr>
          <w:color w:val="auto"/>
          <w:sz w:val="20"/>
          <w:szCs w:val="20"/>
        </w:rPr>
        <w:t>“M</w:t>
      </w:r>
      <w:r w:rsidR="0086640B" w:rsidRPr="009273C1">
        <w:rPr>
          <w:color w:val="auto"/>
          <w:sz w:val="20"/>
          <w:szCs w:val="20"/>
        </w:rPr>
        <w:t>arketing de relacionamento é um marketing com o objetivo consciente de desenvolver e gerenciar relacionamentos de longo prazo e / ou de confiança com clientes, distribuidores, fornecedores ou outras partes no ambiente de marketing”.</w:t>
      </w:r>
      <w:r w:rsidR="00C44D29">
        <w:rPr>
          <w:color w:val="auto"/>
          <w:sz w:val="20"/>
          <w:szCs w:val="20"/>
        </w:rPr>
        <w:t xml:space="preserve"> (AMA, </w:t>
      </w:r>
      <w:proofErr w:type="spellStart"/>
      <w:r w:rsidR="00C44D29">
        <w:rPr>
          <w:color w:val="auto"/>
          <w:sz w:val="20"/>
          <w:szCs w:val="20"/>
        </w:rPr>
        <w:t>Amercian</w:t>
      </w:r>
      <w:proofErr w:type="spellEnd"/>
      <w:r w:rsidR="00C44D29">
        <w:rPr>
          <w:color w:val="auto"/>
          <w:sz w:val="20"/>
          <w:szCs w:val="20"/>
        </w:rPr>
        <w:t xml:space="preserve"> Marketing </w:t>
      </w:r>
      <w:proofErr w:type="spellStart"/>
      <w:r w:rsidR="00C44D29">
        <w:rPr>
          <w:color w:val="auto"/>
          <w:sz w:val="20"/>
          <w:szCs w:val="20"/>
        </w:rPr>
        <w:t>Association</w:t>
      </w:r>
      <w:proofErr w:type="spellEnd"/>
      <w:r w:rsidR="00C44D29">
        <w:rPr>
          <w:color w:val="auto"/>
          <w:sz w:val="20"/>
          <w:szCs w:val="20"/>
        </w:rPr>
        <w:t>, 2018)</w:t>
      </w:r>
    </w:p>
    <w:p w:rsidR="007F424C" w:rsidRDefault="007F424C" w:rsidP="00940BDC">
      <w:pPr>
        <w:spacing w:after="0"/>
        <w:ind w:firstLine="709"/>
        <w:rPr>
          <w:rFonts w:ascii="Arial" w:eastAsia="Calibri" w:hAnsi="Arial" w:cs="Arial"/>
          <w:sz w:val="20"/>
          <w:lang w:eastAsia="en-US"/>
        </w:rPr>
      </w:pPr>
    </w:p>
    <w:p w:rsidR="00171160" w:rsidRDefault="00234208" w:rsidP="00171160">
      <w:pPr>
        <w:spacing w:after="0"/>
        <w:ind w:firstLine="709"/>
        <w:rPr>
          <w:rFonts w:ascii="Arial" w:eastAsia="Calibri" w:hAnsi="Arial" w:cs="Arial"/>
          <w:szCs w:val="24"/>
          <w:lang w:eastAsia="en-US"/>
        </w:rPr>
      </w:pPr>
      <w:r w:rsidRPr="009273C1">
        <w:rPr>
          <w:rFonts w:ascii="Arial" w:eastAsia="Calibri" w:hAnsi="Arial" w:cs="Arial"/>
          <w:szCs w:val="24"/>
          <w:lang w:eastAsia="en-US"/>
        </w:rPr>
        <w:t>Já o</w:t>
      </w:r>
      <w:r w:rsidR="006E09F4" w:rsidRPr="009273C1">
        <w:rPr>
          <w:rFonts w:ascii="Arial" w:eastAsia="Calibri" w:hAnsi="Arial" w:cs="Arial"/>
          <w:szCs w:val="24"/>
          <w:lang w:eastAsia="en-US"/>
        </w:rPr>
        <w:t xml:space="preserve"> m</w:t>
      </w:r>
      <w:r w:rsidR="0086640B" w:rsidRPr="009273C1">
        <w:rPr>
          <w:rFonts w:ascii="Arial" w:eastAsia="Calibri" w:hAnsi="Arial" w:cs="Arial"/>
          <w:szCs w:val="24"/>
          <w:lang w:eastAsia="en-US"/>
        </w:rPr>
        <w:t>arketin</w:t>
      </w:r>
      <w:r w:rsidR="006E09F4" w:rsidRPr="009273C1">
        <w:rPr>
          <w:rFonts w:ascii="Arial" w:eastAsia="Calibri" w:hAnsi="Arial" w:cs="Arial"/>
          <w:szCs w:val="24"/>
          <w:lang w:eastAsia="en-US"/>
        </w:rPr>
        <w:t>g de c</w:t>
      </w:r>
      <w:r w:rsidR="0086640B" w:rsidRPr="009273C1">
        <w:rPr>
          <w:rFonts w:ascii="Arial" w:eastAsia="Calibri" w:hAnsi="Arial" w:cs="Arial"/>
          <w:szCs w:val="24"/>
          <w:lang w:eastAsia="en-US"/>
        </w:rPr>
        <w:t>onteúdo</w:t>
      </w:r>
      <w:r w:rsidRPr="009273C1">
        <w:rPr>
          <w:rFonts w:ascii="Arial" w:eastAsia="Calibri" w:hAnsi="Arial" w:cs="Arial"/>
          <w:szCs w:val="24"/>
          <w:lang w:eastAsia="en-US"/>
        </w:rPr>
        <w:t>, uma das formas de marketing de relacionamento,</w:t>
      </w:r>
      <w:r w:rsidR="0086640B" w:rsidRPr="009273C1">
        <w:rPr>
          <w:rFonts w:ascii="Arial" w:eastAsia="Calibri" w:hAnsi="Arial" w:cs="Arial"/>
          <w:szCs w:val="24"/>
          <w:lang w:eastAsia="en-US"/>
        </w:rPr>
        <w:t xml:space="preserve"> </w:t>
      </w:r>
      <w:r w:rsidR="006E09F4" w:rsidRPr="009273C1">
        <w:rPr>
          <w:rFonts w:ascii="Arial" w:eastAsia="Calibri" w:hAnsi="Arial" w:cs="Arial"/>
          <w:szCs w:val="24"/>
          <w:lang w:eastAsia="en-US"/>
        </w:rPr>
        <w:t>serve para estreitar a relação de confiança com os clientes através da produção de conteúdo útil</w:t>
      </w:r>
      <w:r w:rsidR="0086640B" w:rsidRPr="009273C1">
        <w:rPr>
          <w:rFonts w:ascii="Arial" w:eastAsia="Calibri" w:hAnsi="Arial" w:cs="Arial"/>
          <w:szCs w:val="24"/>
          <w:lang w:eastAsia="en-US"/>
        </w:rPr>
        <w:t>.</w:t>
      </w:r>
      <w:r w:rsidR="00171160">
        <w:rPr>
          <w:rFonts w:ascii="Arial" w:eastAsia="Calibri" w:hAnsi="Arial" w:cs="Arial"/>
          <w:szCs w:val="24"/>
          <w:lang w:eastAsia="en-US"/>
        </w:rPr>
        <w:t xml:space="preserve"> </w:t>
      </w:r>
    </w:p>
    <w:p w:rsidR="0086640B" w:rsidRPr="009273C1" w:rsidRDefault="00171160" w:rsidP="00171160">
      <w:pPr>
        <w:spacing w:after="0"/>
        <w:ind w:firstLine="709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 xml:space="preserve">Conforme explicou o </w:t>
      </w:r>
      <w:r w:rsidRPr="009273C1">
        <w:rPr>
          <w:rFonts w:ascii="Arial" w:eastAsia="Calibri" w:hAnsi="Arial" w:cs="Arial"/>
          <w:szCs w:val="24"/>
          <w:lang w:eastAsia="en-US"/>
        </w:rPr>
        <w:t xml:space="preserve">advogado </w:t>
      </w:r>
      <w:proofErr w:type="spellStart"/>
      <w:r w:rsidRPr="009273C1">
        <w:rPr>
          <w:rFonts w:ascii="Arial" w:eastAsia="Calibri" w:hAnsi="Arial" w:cs="Arial"/>
          <w:szCs w:val="24"/>
          <w:lang w:eastAsia="en-US"/>
        </w:rPr>
        <w:t>Qamar</w:t>
      </w:r>
      <w:proofErr w:type="spellEnd"/>
      <w:r w:rsidRPr="009273C1">
        <w:rPr>
          <w:rFonts w:ascii="Arial" w:eastAsia="Calibri" w:hAnsi="Arial" w:cs="Arial"/>
          <w:szCs w:val="24"/>
          <w:lang w:eastAsia="en-US"/>
        </w:rPr>
        <w:t xml:space="preserve"> </w:t>
      </w:r>
      <w:proofErr w:type="spellStart"/>
      <w:r w:rsidRPr="009273C1">
        <w:rPr>
          <w:rFonts w:ascii="Arial" w:eastAsia="Calibri" w:hAnsi="Arial" w:cs="Arial"/>
          <w:szCs w:val="24"/>
          <w:lang w:eastAsia="en-US"/>
        </w:rPr>
        <w:t>Zaman</w:t>
      </w:r>
      <w:proofErr w:type="spellEnd"/>
      <w:r w:rsidRPr="009273C1">
        <w:rPr>
          <w:rFonts w:ascii="Arial" w:eastAsia="Calibri" w:hAnsi="Arial" w:cs="Arial"/>
          <w:szCs w:val="24"/>
          <w:lang w:eastAsia="en-US"/>
        </w:rPr>
        <w:t>, especializado em marketing jurídico</w:t>
      </w:r>
      <w:r>
        <w:rPr>
          <w:rFonts w:ascii="Arial" w:eastAsia="Calibri" w:hAnsi="Arial" w:cs="Arial"/>
          <w:szCs w:val="24"/>
          <w:lang w:eastAsia="en-US"/>
        </w:rPr>
        <w:t xml:space="preserve">, ao </w:t>
      </w:r>
      <w:proofErr w:type="spellStart"/>
      <w:r w:rsidRPr="009273C1">
        <w:rPr>
          <w:rFonts w:ascii="Arial" w:eastAsia="Calibri" w:hAnsi="Arial" w:cs="Arial"/>
          <w:szCs w:val="24"/>
          <w:lang w:eastAsia="en-US"/>
        </w:rPr>
        <w:t>Huffington</w:t>
      </w:r>
      <w:proofErr w:type="spellEnd"/>
      <w:r w:rsidRPr="009273C1">
        <w:rPr>
          <w:rFonts w:ascii="Arial" w:eastAsia="Calibri" w:hAnsi="Arial" w:cs="Arial"/>
          <w:szCs w:val="24"/>
          <w:lang w:eastAsia="en-US"/>
        </w:rPr>
        <w:t xml:space="preserve"> Post</w:t>
      </w:r>
      <w:r>
        <w:rPr>
          <w:rFonts w:ascii="Arial" w:eastAsia="Calibri" w:hAnsi="Arial" w:cs="Arial"/>
          <w:szCs w:val="24"/>
          <w:lang w:eastAsia="en-US"/>
        </w:rPr>
        <w:t>: “</w:t>
      </w:r>
      <w:r w:rsidR="0086640B" w:rsidRPr="009273C1">
        <w:rPr>
          <w:rFonts w:ascii="Arial" w:eastAsia="Calibri" w:hAnsi="Arial" w:cs="Arial"/>
          <w:szCs w:val="24"/>
          <w:lang w:eastAsia="en-US"/>
        </w:rPr>
        <w:t xml:space="preserve">Ao produzir conteúdo relevante para os clientes, que os ajudem a entender seus problemas jurídicos e visualizar soluções, o escritório se torna </w:t>
      </w:r>
      <w:r w:rsidR="0086640B" w:rsidRPr="009273C1">
        <w:rPr>
          <w:rFonts w:ascii="Arial" w:eastAsia="Calibri" w:hAnsi="Arial" w:cs="Arial"/>
          <w:szCs w:val="24"/>
          <w:lang w:eastAsia="en-US"/>
        </w:rPr>
        <w:lastRenderedPageBreak/>
        <w:t>benquisto pelos leitores, que lhe atribuem credibi</w:t>
      </w:r>
      <w:r>
        <w:rPr>
          <w:rFonts w:ascii="Arial" w:eastAsia="Calibri" w:hAnsi="Arial" w:cs="Arial"/>
          <w:szCs w:val="24"/>
          <w:lang w:eastAsia="en-US"/>
        </w:rPr>
        <w:t>lidade e o conduzem ao sucesso”</w:t>
      </w:r>
      <w:r w:rsidR="0086640B" w:rsidRPr="009273C1">
        <w:rPr>
          <w:rFonts w:ascii="Arial" w:eastAsia="Calibri" w:hAnsi="Arial" w:cs="Arial"/>
          <w:szCs w:val="24"/>
          <w:lang w:eastAsia="en-US"/>
        </w:rPr>
        <w:t>.</w:t>
      </w:r>
      <w:r w:rsidR="00C44D29">
        <w:rPr>
          <w:rFonts w:ascii="Arial" w:eastAsia="Calibri" w:hAnsi="Arial" w:cs="Arial"/>
          <w:szCs w:val="24"/>
          <w:lang w:eastAsia="en-US"/>
        </w:rPr>
        <w:t xml:space="preserve"> (CHOROS, 2017).</w:t>
      </w:r>
    </w:p>
    <w:p w:rsidR="0086640B" w:rsidRDefault="00234208" w:rsidP="00940BDC">
      <w:pPr>
        <w:spacing w:after="0"/>
        <w:ind w:firstLine="709"/>
        <w:rPr>
          <w:rFonts w:ascii="Arial" w:eastAsia="Calibri" w:hAnsi="Arial" w:cs="Arial"/>
          <w:szCs w:val="24"/>
          <w:lang w:eastAsia="en-US"/>
        </w:rPr>
      </w:pPr>
      <w:r w:rsidRPr="009273C1">
        <w:rPr>
          <w:rFonts w:ascii="Arial" w:eastAsia="Calibri" w:hAnsi="Arial" w:cs="Arial"/>
          <w:szCs w:val="24"/>
          <w:lang w:eastAsia="en-US"/>
        </w:rPr>
        <w:t xml:space="preserve">Neste mesmo sentido, </w:t>
      </w:r>
      <w:r w:rsidR="0086640B" w:rsidRPr="009273C1">
        <w:rPr>
          <w:rFonts w:ascii="Arial" w:eastAsia="Calibri" w:hAnsi="Arial" w:cs="Arial"/>
          <w:szCs w:val="24"/>
          <w:lang w:eastAsia="en-US"/>
        </w:rPr>
        <w:t xml:space="preserve">Joao </w:t>
      </w:r>
      <w:r w:rsidR="00A8677A" w:rsidRPr="009273C1">
        <w:rPr>
          <w:rFonts w:ascii="Arial" w:eastAsia="Calibri" w:hAnsi="Arial" w:cs="Arial"/>
          <w:szCs w:val="24"/>
          <w:lang w:eastAsia="en-US"/>
        </w:rPr>
        <w:t>Ozório de Melo, em artigo publicado na Revista </w:t>
      </w:r>
      <w:r w:rsidR="00A8677A" w:rsidRPr="009273C1">
        <w:rPr>
          <w:rFonts w:ascii="Arial" w:eastAsia="Calibri" w:hAnsi="Arial" w:cs="Arial"/>
          <w:bCs/>
          <w:szCs w:val="24"/>
          <w:lang w:eastAsia="en-US"/>
        </w:rPr>
        <w:t>Consultor Jurídico</w:t>
      </w:r>
      <w:r w:rsidR="00A8677A" w:rsidRPr="009273C1">
        <w:rPr>
          <w:rFonts w:ascii="Arial" w:eastAsia="Calibri" w:hAnsi="Arial" w:cs="Arial"/>
          <w:szCs w:val="24"/>
          <w:lang w:eastAsia="en-US"/>
        </w:rPr>
        <w:t xml:space="preserve"> em 20 de julho de 2016, afirma que: “</w:t>
      </w:r>
      <w:r w:rsidR="0086640B" w:rsidRPr="009273C1">
        <w:rPr>
          <w:rFonts w:ascii="Arial" w:eastAsia="Calibri" w:hAnsi="Arial" w:cs="Arial"/>
          <w:szCs w:val="24"/>
          <w:lang w:eastAsia="en-US"/>
        </w:rPr>
        <w:t>A advocacia é uma das profissões que mais requer credibilidade, autoridade e boa reputação. Há muitas maneiras de cultivar esses tributos, algumas delas tradicionais, mas que levam tempo para se estabelecer. O marketing de conteúdo, se for útil, relevante e de alta qualidade, surge como uma ferramenta essencial para acelerar esse processo.</w:t>
      </w:r>
      <w:r w:rsidR="00C44D29">
        <w:rPr>
          <w:rFonts w:ascii="Arial" w:eastAsia="Calibri" w:hAnsi="Arial" w:cs="Arial"/>
          <w:szCs w:val="24"/>
          <w:lang w:eastAsia="en-US"/>
        </w:rPr>
        <w:t xml:space="preserve"> (MELO, 2016).</w:t>
      </w:r>
    </w:p>
    <w:p w:rsidR="00171160" w:rsidRDefault="000871C5" w:rsidP="00940BDC">
      <w:pPr>
        <w:spacing w:after="0"/>
        <w:ind w:firstLine="709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Para execução da estratégia de marketing a RMS consultoria jurídica conta com o apoio d</w:t>
      </w:r>
      <w:r w:rsidR="002266CD">
        <w:rPr>
          <w:rFonts w:ascii="Arial" w:eastAsia="Calibri" w:hAnsi="Arial" w:cs="Arial"/>
          <w:szCs w:val="24"/>
          <w:lang w:eastAsia="en-US"/>
        </w:rPr>
        <w:t xml:space="preserve">e assessoria de marketing especializada na área jurídica </w:t>
      </w:r>
      <w:proofErr w:type="spellStart"/>
      <w:r w:rsidR="002266CD">
        <w:rPr>
          <w:rFonts w:ascii="Arial" w:eastAsia="Calibri" w:hAnsi="Arial" w:cs="Arial"/>
          <w:szCs w:val="24"/>
          <w:lang w:eastAsia="en-US"/>
        </w:rPr>
        <w:t>Arcode</w:t>
      </w:r>
      <w:proofErr w:type="spellEnd"/>
      <w:r w:rsidR="002266CD">
        <w:rPr>
          <w:rFonts w:ascii="Arial" w:eastAsia="Calibri" w:hAnsi="Arial" w:cs="Arial"/>
          <w:szCs w:val="24"/>
          <w:lang w:eastAsia="en-US"/>
        </w:rPr>
        <w:t xml:space="preserve"> – Assessoria de Marketing.</w:t>
      </w:r>
    </w:p>
    <w:p w:rsidR="002266CD" w:rsidRDefault="002266CD" w:rsidP="00940BDC">
      <w:pPr>
        <w:spacing w:after="0"/>
        <w:ind w:firstLine="709"/>
        <w:rPr>
          <w:rFonts w:ascii="Arial" w:eastAsia="Calibri" w:hAnsi="Arial" w:cs="Arial"/>
          <w:szCs w:val="24"/>
          <w:lang w:eastAsia="en-US"/>
        </w:rPr>
      </w:pPr>
    </w:p>
    <w:p w:rsidR="009A6119" w:rsidRPr="009273C1" w:rsidRDefault="009A6119" w:rsidP="00940BDC">
      <w:pPr>
        <w:spacing w:after="0"/>
        <w:ind w:firstLine="709"/>
        <w:rPr>
          <w:rFonts w:ascii="Arial" w:eastAsia="Calibri" w:hAnsi="Arial" w:cs="Arial"/>
          <w:szCs w:val="24"/>
          <w:lang w:eastAsia="en-US"/>
        </w:rPr>
      </w:pPr>
    </w:p>
    <w:p w:rsidR="00234208" w:rsidRDefault="00171160" w:rsidP="00171160">
      <w:pPr>
        <w:pStyle w:val="Default"/>
        <w:numPr>
          <w:ilvl w:val="2"/>
          <w:numId w:val="17"/>
        </w:numPr>
        <w:tabs>
          <w:tab w:val="left" w:pos="709"/>
          <w:tab w:val="left" w:pos="2268"/>
        </w:tabs>
        <w:spacing w:line="360" w:lineRule="auto"/>
        <w:ind w:left="0" w:firstLine="0"/>
        <w:jc w:val="both"/>
        <w:rPr>
          <w:color w:val="auto"/>
        </w:rPr>
      </w:pPr>
      <w:r w:rsidRPr="00171160">
        <w:rPr>
          <w:color w:val="auto"/>
        </w:rPr>
        <w:t>M</w:t>
      </w:r>
      <w:r w:rsidR="006E1F03">
        <w:rPr>
          <w:color w:val="auto"/>
        </w:rPr>
        <w:t>arketing de relacionamento</w:t>
      </w:r>
    </w:p>
    <w:p w:rsidR="00171160" w:rsidRPr="00171160" w:rsidRDefault="00171160" w:rsidP="00171160">
      <w:pPr>
        <w:pStyle w:val="Default"/>
        <w:tabs>
          <w:tab w:val="left" w:pos="709"/>
          <w:tab w:val="left" w:pos="2268"/>
        </w:tabs>
        <w:spacing w:line="360" w:lineRule="auto"/>
        <w:jc w:val="both"/>
        <w:rPr>
          <w:color w:val="auto"/>
        </w:rPr>
      </w:pPr>
    </w:p>
    <w:p w:rsidR="001B45A4" w:rsidRPr="009273C1" w:rsidRDefault="00234208" w:rsidP="00940BDC">
      <w:pPr>
        <w:pStyle w:val="Default"/>
        <w:spacing w:line="360" w:lineRule="auto"/>
        <w:ind w:firstLine="709"/>
        <w:jc w:val="both"/>
        <w:rPr>
          <w:color w:val="auto"/>
        </w:rPr>
      </w:pPr>
      <w:r w:rsidRPr="009273C1">
        <w:rPr>
          <w:color w:val="auto"/>
        </w:rPr>
        <w:t>O m</w:t>
      </w:r>
      <w:r w:rsidR="006F7B27" w:rsidRPr="009273C1">
        <w:rPr>
          <w:color w:val="auto"/>
        </w:rPr>
        <w:t xml:space="preserve">arketing de relacionamento </w:t>
      </w:r>
      <w:r w:rsidR="00EC1FBC">
        <w:rPr>
          <w:color w:val="auto"/>
        </w:rPr>
        <w:t xml:space="preserve">deve ser </w:t>
      </w:r>
      <w:r w:rsidR="006F7B27" w:rsidRPr="009273C1">
        <w:rPr>
          <w:color w:val="auto"/>
        </w:rPr>
        <w:t xml:space="preserve">realizado através </w:t>
      </w:r>
      <w:r w:rsidR="007E1173" w:rsidRPr="009273C1">
        <w:rPr>
          <w:color w:val="auto"/>
        </w:rPr>
        <w:t xml:space="preserve">de </w:t>
      </w:r>
      <w:r w:rsidR="004D0AE1" w:rsidRPr="009273C1">
        <w:rPr>
          <w:color w:val="auto"/>
        </w:rPr>
        <w:t>produção de marketing de conteúdo disponibilizado</w:t>
      </w:r>
      <w:r w:rsidR="001B45A4" w:rsidRPr="009273C1">
        <w:rPr>
          <w:color w:val="auto"/>
        </w:rPr>
        <w:t xml:space="preserve"> </w:t>
      </w:r>
      <w:r w:rsidR="007E1173" w:rsidRPr="009273C1">
        <w:rPr>
          <w:color w:val="auto"/>
        </w:rPr>
        <w:t>via</w:t>
      </w:r>
      <w:r w:rsidR="001B45A4" w:rsidRPr="009273C1">
        <w:rPr>
          <w:color w:val="auto"/>
        </w:rPr>
        <w:t>:</w:t>
      </w:r>
    </w:p>
    <w:p w:rsidR="001B45A4" w:rsidRPr="009273C1" w:rsidRDefault="001B45A4" w:rsidP="00171160">
      <w:pPr>
        <w:pStyle w:val="Default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</w:rPr>
      </w:pPr>
      <w:r w:rsidRPr="009273C1">
        <w:rPr>
          <w:color w:val="auto"/>
        </w:rPr>
        <w:t>E</w:t>
      </w:r>
      <w:r w:rsidR="004D0AE1" w:rsidRPr="009273C1">
        <w:rPr>
          <w:color w:val="auto"/>
        </w:rPr>
        <w:t xml:space="preserve">-mail marketing </w:t>
      </w:r>
      <w:r w:rsidRPr="009273C1">
        <w:rPr>
          <w:color w:val="auto"/>
        </w:rPr>
        <w:t xml:space="preserve">(newsletter) </w:t>
      </w:r>
      <w:r w:rsidR="004D0AE1" w:rsidRPr="009273C1">
        <w:rPr>
          <w:color w:val="auto"/>
        </w:rPr>
        <w:t>para os clientes e potenciais clientes</w:t>
      </w:r>
      <w:r w:rsidRPr="009273C1">
        <w:rPr>
          <w:color w:val="auto"/>
        </w:rPr>
        <w:t xml:space="preserve">. Em relação às startups será utilizada como prospecção de novos clientes envio de mala direta aos associados vinculados a </w:t>
      </w:r>
      <w:proofErr w:type="spellStart"/>
      <w:r w:rsidRPr="009273C1">
        <w:rPr>
          <w:color w:val="auto"/>
        </w:rPr>
        <w:t>ABstartups</w:t>
      </w:r>
      <w:proofErr w:type="spellEnd"/>
      <w:r w:rsidR="00C44D29">
        <w:rPr>
          <w:color w:val="auto"/>
        </w:rPr>
        <w:t>. (ASSOCIAÇÃO BRASILEIRA DE STARTUPS, 2018).</w:t>
      </w:r>
    </w:p>
    <w:p w:rsidR="001B45A4" w:rsidRPr="009273C1" w:rsidRDefault="001B45A4" w:rsidP="00171160">
      <w:pPr>
        <w:pStyle w:val="Default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</w:rPr>
      </w:pPr>
      <w:r w:rsidRPr="009273C1">
        <w:rPr>
          <w:color w:val="auto"/>
        </w:rPr>
        <w:t>R</w:t>
      </w:r>
      <w:r w:rsidR="004D0AE1" w:rsidRPr="009273C1">
        <w:rPr>
          <w:color w:val="auto"/>
        </w:rPr>
        <w:t>edes sociais (LinkedIn, Facebook e Twitter)</w:t>
      </w:r>
      <w:r w:rsidRPr="009273C1">
        <w:rPr>
          <w:color w:val="auto"/>
        </w:rPr>
        <w:t>.</w:t>
      </w:r>
    </w:p>
    <w:p w:rsidR="004D0AE1" w:rsidRPr="009273C1" w:rsidRDefault="001B45A4" w:rsidP="00171160">
      <w:pPr>
        <w:pStyle w:val="Default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</w:rPr>
      </w:pPr>
      <w:r w:rsidRPr="009273C1">
        <w:rPr>
          <w:color w:val="auto"/>
        </w:rPr>
        <w:t>B</w:t>
      </w:r>
      <w:r w:rsidR="004D0AE1" w:rsidRPr="009273C1">
        <w:rPr>
          <w:color w:val="auto"/>
        </w:rPr>
        <w:t>log da RMS consultoria jurídica.</w:t>
      </w:r>
    </w:p>
    <w:p w:rsidR="001B45A4" w:rsidRDefault="001B45A4" w:rsidP="00940BDC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171160" w:rsidRPr="009273C1" w:rsidRDefault="00171160" w:rsidP="00940BDC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3C2838" w:rsidRDefault="003C2838" w:rsidP="00171160">
      <w:pPr>
        <w:pStyle w:val="Ttulo3"/>
        <w:numPr>
          <w:ilvl w:val="1"/>
          <w:numId w:val="17"/>
        </w:numPr>
        <w:tabs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b w:val="0"/>
          <w:szCs w:val="24"/>
        </w:rPr>
      </w:pPr>
      <w:r w:rsidRPr="009273C1">
        <w:rPr>
          <w:rFonts w:ascii="Arial" w:hAnsi="Arial" w:cs="Arial"/>
          <w:szCs w:val="24"/>
        </w:rPr>
        <w:t xml:space="preserve"> </w:t>
      </w:r>
      <w:bookmarkStart w:id="31" w:name="_Toc515876349"/>
      <w:r w:rsidR="00171160" w:rsidRPr="00171160">
        <w:rPr>
          <w:rFonts w:ascii="Arial" w:hAnsi="Arial" w:cs="Arial"/>
          <w:b w:val="0"/>
          <w:szCs w:val="24"/>
        </w:rPr>
        <w:t>ESTRUTURA DE COMERCIALIZAÇÃO</w:t>
      </w:r>
      <w:bookmarkEnd w:id="31"/>
      <w:r w:rsidR="00171160" w:rsidRPr="00171160">
        <w:rPr>
          <w:rFonts w:ascii="Arial" w:hAnsi="Arial" w:cs="Arial"/>
          <w:b w:val="0"/>
          <w:szCs w:val="24"/>
        </w:rPr>
        <w:t xml:space="preserve"> </w:t>
      </w:r>
    </w:p>
    <w:p w:rsidR="00171160" w:rsidRPr="00171160" w:rsidRDefault="00171160" w:rsidP="00171160"/>
    <w:p w:rsidR="00C44F4E" w:rsidRPr="009273C1" w:rsidRDefault="00EC1FBC" w:rsidP="00940BDC">
      <w:pPr>
        <w:spacing w:after="0"/>
        <w:ind w:firstLine="709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A RMS consultoria jurídica dispõe d</w:t>
      </w:r>
      <w:r w:rsidR="006461CD" w:rsidRPr="009273C1">
        <w:rPr>
          <w:rFonts w:ascii="Arial" w:eastAsia="Calibri" w:hAnsi="Arial" w:cs="Arial"/>
          <w:szCs w:val="24"/>
          <w:lang w:eastAsia="en-US"/>
        </w:rPr>
        <w:t>os seguintes canais de distribuição</w:t>
      </w:r>
      <w:r w:rsidR="00C44F4E" w:rsidRPr="009273C1">
        <w:rPr>
          <w:rFonts w:ascii="Arial" w:eastAsia="Calibri" w:hAnsi="Arial" w:cs="Arial"/>
          <w:szCs w:val="24"/>
          <w:lang w:eastAsia="en-US"/>
        </w:rPr>
        <w:t>:</w:t>
      </w:r>
    </w:p>
    <w:p w:rsidR="00C44F4E" w:rsidRPr="009273C1" w:rsidRDefault="00C44F4E" w:rsidP="00171160">
      <w:pPr>
        <w:pStyle w:val="Default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</w:rPr>
      </w:pPr>
      <w:r w:rsidRPr="009273C1">
        <w:rPr>
          <w:color w:val="auto"/>
        </w:rPr>
        <w:t xml:space="preserve">Blog com publicação de conteúdo </w:t>
      </w:r>
      <w:r w:rsidR="001B45A4" w:rsidRPr="009273C1">
        <w:rPr>
          <w:color w:val="auto"/>
        </w:rPr>
        <w:t xml:space="preserve">jurídico </w:t>
      </w:r>
      <w:r w:rsidRPr="009273C1">
        <w:rPr>
          <w:color w:val="auto"/>
        </w:rPr>
        <w:t>relevante</w:t>
      </w:r>
      <w:r w:rsidR="001B45A4" w:rsidRPr="009273C1">
        <w:rPr>
          <w:color w:val="auto"/>
        </w:rPr>
        <w:t xml:space="preserve"> aos clientes e potenciais clientes.</w:t>
      </w:r>
    </w:p>
    <w:p w:rsidR="00722E96" w:rsidRPr="009273C1" w:rsidRDefault="00722E96" w:rsidP="00171160">
      <w:pPr>
        <w:pStyle w:val="Default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</w:rPr>
      </w:pPr>
      <w:r w:rsidRPr="009273C1">
        <w:rPr>
          <w:color w:val="auto"/>
        </w:rPr>
        <w:t>Newsletter enviada via e-mail para os clientes</w:t>
      </w:r>
      <w:r w:rsidR="001B45A4" w:rsidRPr="009273C1">
        <w:rPr>
          <w:color w:val="auto"/>
        </w:rPr>
        <w:t xml:space="preserve"> e potenciais clientes.</w:t>
      </w:r>
    </w:p>
    <w:p w:rsidR="00C44F4E" w:rsidRPr="009273C1" w:rsidRDefault="00C44F4E" w:rsidP="00171160">
      <w:pPr>
        <w:pStyle w:val="Default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</w:rPr>
      </w:pPr>
      <w:r w:rsidRPr="009273C1">
        <w:rPr>
          <w:color w:val="auto"/>
        </w:rPr>
        <w:lastRenderedPageBreak/>
        <w:t>Redes sociais</w:t>
      </w:r>
      <w:r w:rsidR="001B45A4" w:rsidRPr="009273C1">
        <w:rPr>
          <w:color w:val="auto"/>
        </w:rPr>
        <w:t xml:space="preserve"> - </w:t>
      </w:r>
      <w:r w:rsidR="006461CD" w:rsidRPr="009273C1">
        <w:rPr>
          <w:color w:val="auto"/>
        </w:rPr>
        <w:t>LinkedIn, Facebook e Twitter</w:t>
      </w:r>
      <w:r w:rsidR="001B45A4" w:rsidRPr="009273C1">
        <w:rPr>
          <w:color w:val="auto"/>
        </w:rPr>
        <w:t>.</w:t>
      </w:r>
    </w:p>
    <w:p w:rsidR="00BC5641" w:rsidRPr="009273C1" w:rsidRDefault="00C44F4E" w:rsidP="00171160">
      <w:pPr>
        <w:pStyle w:val="Default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</w:rPr>
      </w:pPr>
      <w:r w:rsidRPr="009273C1">
        <w:rPr>
          <w:color w:val="auto"/>
        </w:rPr>
        <w:t>P</w:t>
      </w:r>
      <w:r w:rsidR="007E1173" w:rsidRPr="009273C1">
        <w:rPr>
          <w:color w:val="auto"/>
        </w:rPr>
        <w:t xml:space="preserve">arceria com </w:t>
      </w:r>
      <w:r w:rsidR="00BC5641" w:rsidRPr="009273C1">
        <w:rPr>
          <w:color w:val="auto"/>
        </w:rPr>
        <w:t>escritório de contabilidade localizado em Curitiba, no mercado há mais de 35 anos, a fim de potencializar a indicação dos serviços.</w:t>
      </w:r>
    </w:p>
    <w:p w:rsidR="00420D5E" w:rsidRDefault="008F522E" w:rsidP="00E53DC9">
      <w:pPr>
        <w:pStyle w:val="Default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</w:rPr>
      </w:pPr>
      <w:r w:rsidRPr="00420D5E">
        <w:rPr>
          <w:color w:val="auto"/>
        </w:rPr>
        <w:t xml:space="preserve">Publicação de artigos </w:t>
      </w:r>
      <w:r w:rsidR="00420D5E" w:rsidRPr="00420D5E">
        <w:rPr>
          <w:color w:val="auto"/>
        </w:rPr>
        <w:t xml:space="preserve">jurídicos no site da </w:t>
      </w:r>
      <w:proofErr w:type="spellStart"/>
      <w:r w:rsidR="00420D5E" w:rsidRPr="00420D5E">
        <w:rPr>
          <w:color w:val="auto"/>
        </w:rPr>
        <w:t>ABstartups</w:t>
      </w:r>
      <w:proofErr w:type="spellEnd"/>
      <w:r w:rsidR="00420D5E" w:rsidRPr="00420D5E">
        <w:rPr>
          <w:color w:val="auto"/>
        </w:rPr>
        <w:t xml:space="preserve">. </w:t>
      </w:r>
    </w:p>
    <w:p w:rsidR="008F522E" w:rsidRPr="00420D5E" w:rsidRDefault="008F522E" w:rsidP="00E53DC9">
      <w:pPr>
        <w:pStyle w:val="Default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</w:rPr>
      </w:pPr>
      <w:r w:rsidRPr="00420D5E">
        <w:rPr>
          <w:color w:val="auto"/>
        </w:rPr>
        <w:t>Participação em eventos da FAMPEPAR - Federação das Associações de Micro e Pequenas Empresas e Empreendedores Individuais do Estado do Paraná.</w:t>
      </w:r>
    </w:p>
    <w:p w:rsidR="00D12209" w:rsidRDefault="00D12209" w:rsidP="00940BDC">
      <w:pPr>
        <w:spacing w:after="0"/>
        <w:ind w:firstLine="709"/>
        <w:rPr>
          <w:rFonts w:ascii="Arial" w:eastAsia="Calibri" w:hAnsi="Arial" w:cs="Arial"/>
          <w:szCs w:val="24"/>
          <w:lang w:eastAsia="en-US"/>
        </w:rPr>
      </w:pPr>
    </w:p>
    <w:p w:rsidR="006062C5" w:rsidRDefault="006062C5" w:rsidP="00940BDC">
      <w:pPr>
        <w:spacing w:after="0"/>
        <w:ind w:firstLine="709"/>
        <w:rPr>
          <w:rFonts w:ascii="Arial" w:eastAsia="Calibri" w:hAnsi="Arial" w:cs="Arial"/>
          <w:szCs w:val="24"/>
          <w:lang w:eastAsia="en-US"/>
        </w:rPr>
      </w:pPr>
    </w:p>
    <w:p w:rsidR="003C2838" w:rsidRDefault="00650140" w:rsidP="00171160">
      <w:pPr>
        <w:pStyle w:val="Ttulo3"/>
        <w:numPr>
          <w:ilvl w:val="1"/>
          <w:numId w:val="17"/>
        </w:numPr>
        <w:spacing w:before="0" w:after="0" w:line="360" w:lineRule="auto"/>
        <w:ind w:left="0" w:firstLine="0"/>
        <w:rPr>
          <w:rFonts w:ascii="Arial" w:hAnsi="Arial" w:cs="Arial"/>
          <w:b w:val="0"/>
          <w:szCs w:val="24"/>
        </w:rPr>
      </w:pPr>
      <w:r w:rsidRPr="009273C1">
        <w:rPr>
          <w:rFonts w:ascii="Arial" w:hAnsi="Arial" w:cs="Arial"/>
          <w:szCs w:val="24"/>
        </w:rPr>
        <w:t xml:space="preserve"> </w:t>
      </w:r>
      <w:bookmarkStart w:id="32" w:name="_Toc515876350"/>
      <w:r w:rsidR="00171160" w:rsidRPr="00171160">
        <w:rPr>
          <w:rFonts w:ascii="Arial" w:hAnsi="Arial" w:cs="Arial"/>
          <w:b w:val="0"/>
          <w:szCs w:val="24"/>
        </w:rPr>
        <w:t>LOCALIZAÇÃO DO NEGÓCIO</w:t>
      </w:r>
      <w:bookmarkEnd w:id="32"/>
      <w:r w:rsidR="00171160" w:rsidRPr="00171160">
        <w:rPr>
          <w:rFonts w:ascii="Arial" w:hAnsi="Arial" w:cs="Arial"/>
          <w:b w:val="0"/>
          <w:szCs w:val="24"/>
        </w:rPr>
        <w:t xml:space="preserve"> </w:t>
      </w:r>
    </w:p>
    <w:p w:rsidR="00171160" w:rsidRPr="00171160" w:rsidRDefault="00171160" w:rsidP="00171160"/>
    <w:p w:rsidR="003C2838" w:rsidRDefault="00F11919" w:rsidP="00940BDC">
      <w:pPr>
        <w:spacing w:after="0"/>
        <w:ind w:firstLine="709"/>
        <w:rPr>
          <w:rFonts w:ascii="Arial" w:eastAsia="Calibri" w:hAnsi="Arial" w:cs="Arial"/>
          <w:szCs w:val="24"/>
          <w:lang w:eastAsia="en-US"/>
        </w:rPr>
      </w:pPr>
      <w:r w:rsidRPr="009273C1">
        <w:rPr>
          <w:rFonts w:ascii="Arial" w:eastAsia="Calibri" w:hAnsi="Arial" w:cs="Arial"/>
          <w:szCs w:val="24"/>
          <w:lang w:eastAsia="en-US"/>
        </w:rPr>
        <w:t>A RM</w:t>
      </w:r>
      <w:r w:rsidR="00EC1FBC">
        <w:rPr>
          <w:rFonts w:ascii="Arial" w:eastAsia="Calibri" w:hAnsi="Arial" w:cs="Arial"/>
          <w:szCs w:val="24"/>
          <w:lang w:eastAsia="en-US"/>
        </w:rPr>
        <w:t>S consultoria jurídica deve realizar</w:t>
      </w:r>
      <w:r w:rsidRPr="009273C1">
        <w:rPr>
          <w:rFonts w:ascii="Arial" w:eastAsia="Calibri" w:hAnsi="Arial" w:cs="Arial"/>
          <w:szCs w:val="24"/>
          <w:lang w:eastAsia="en-US"/>
        </w:rPr>
        <w:t xml:space="preserve"> suas atividades em </w:t>
      </w:r>
      <w:proofErr w:type="spellStart"/>
      <w:r w:rsidRPr="009273C1">
        <w:rPr>
          <w:rFonts w:ascii="Arial" w:eastAsia="Calibri" w:hAnsi="Arial" w:cs="Arial"/>
          <w:szCs w:val="24"/>
          <w:lang w:eastAsia="en-US"/>
        </w:rPr>
        <w:t>coworking</w:t>
      </w:r>
      <w:proofErr w:type="spellEnd"/>
      <w:r w:rsidRPr="009273C1">
        <w:rPr>
          <w:rFonts w:ascii="Arial" w:eastAsia="Calibri" w:hAnsi="Arial" w:cs="Arial"/>
          <w:szCs w:val="24"/>
          <w:lang w:eastAsia="en-US"/>
        </w:rPr>
        <w:t xml:space="preserve"> localizado na Av. Getúlio Vargas, 3418, bairro Água Verde, Curitiba – PR (Four </w:t>
      </w:r>
      <w:proofErr w:type="spellStart"/>
      <w:r w:rsidRPr="009273C1">
        <w:rPr>
          <w:rFonts w:ascii="Arial" w:eastAsia="Calibri" w:hAnsi="Arial" w:cs="Arial"/>
          <w:szCs w:val="24"/>
          <w:lang w:eastAsia="en-US"/>
        </w:rPr>
        <w:t>Coworking</w:t>
      </w:r>
      <w:proofErr w:type="spellEnd"/>
      <w:r w:rsidRPr="009273C1">
        <w:rPr>
          <w:rFonts w:ascii="Arial" w:eastAsia="Calibri" w:hAnsi="Arial" w:cs="Arial"/>
          <w:szCs w:val="24"/>
          <w:lang w:eastAsia="en-US"/>
        </w:rPr>
        <w:t>).</w:t>
      </w:r>
      <w:r w:rsidR="00814E82" w:rsidRPr="009273C1">
        <w:rPr>
          <w:rFonts w:ascii="Arial" w:eastAsia="Calibri" w:hAnsi="Arial" w:cs="Arial"/>
          <w:szCs w:val="24"/>
          <w:lang w:eastAsia="en-US"/>
        </w:rPr>
        <w:t xml:space="preserve"> </w:t>
      </w:r>
    </w:p>
    <w:p w:rsidR="00EC1FBC" w:rsidRDefault="00EC1FBC" w:rsidP="00940BDC">
      <w:pPr>
        <w:spacing w:after="0"/>
        <w:ind w:firstLine="709"/>
        <w:rPr>
          <w:rFonts w:ascii="Arial" w:eastAsia="Calibri" w:hAnsi="Arial" w:cs="Arial"/>
          <w:szCs w:val="24"/>
          <w:lang w:eastAsia="en-US"/>
        </w:rPr>
      </w:pPr>
    </w:p>
    <w:p w:rsidR="00EB4B3E" w:rsidRDefault="00EB4B3E" w:rsidP="00940BDC">
      <w:pPr>
        <w:spacing w:after="0"/>
        <w:ind w:firstLine="709"/>
        <w:rPr>
          <w:rFonts w:ascii="Arial" w:eastAsia="Calibri" w:hAnsi="Arial" w:cs="Arial"/>
          <w:szCs w:val="24"/>
          <w:lang w:eastAsia="en-US"/>
        </w:rPr>
      </w:pPr>
    </w:p>
    <w:p w:rsidR="00EB4B3E" w:rsidRDefault="00EB4B3E" w:rsidP="00940BDC">
      <w:pPr>
        <w:spacing w:after="0"/>
        <w:ind w:firstLine="709"/>
        <w:rPr>
          <w:rFonts w:ascii="Arial" w:eastAsia="Calibri" w:hAnsi="Arial" w:cs="Arial"/>
          <w:szCs w:val="24"/>
          <w:lang w:eastAsia="en-US"/>
        </w:rPr>
      </w:pPr>
    </w:p>
    <w:p w:rsidR="00EB4B3E" w:rsidRDefault="00EB4B3E" w:rsidP="00940BDC">
      <w:pPr>
        <w:spacing w:after="0"/>
        <w:ind w:firstLine="709"/>
        <w:rPr>
          <w:rFonts w:ascii="Arial" w:eastAsia="Calibri" w:hAnsi="Arial" w:cs="Arial"/>
          <w:szCs w:val="24"/>
          <w:lang w:eastAsia="en-US"/>
        </w:rPr>
      </w:pPr>
    </w:p>
    <w:p w:rsidR="00EB4B3E" w:rsidRDefault="00EB4B3E" w:rsidP="00940BDC">
      <w:pPr>
        <w:spacing w:after="0"/>
        <w:ind w:firstLine="709"/>
        <w:rPr>
          <w:rFonts w:ascii="Arial" w:eastAsia="Calibri" w:hAnsi="Arial" w:cs="Arial"/>
          <w:szCs w:val="24"/>
          <w:lang w:eastAsia="en-US"/>
        </w:rPr>
      </w:pPr>
    </w:p>
    <w:p w:rsidR="00EB4B3E" w:rsidRDefault="00EB4B3E" w:rsidP="00940BDC">
      <w:pPr>
        <w:spacing w:after="0"/>
        <w:ind w:firstLine="709"/>
        <w:rPr>
          <w:rFonts w:ascii="Arial" w:eastAsia="Calibri" w:hAnsi="Arial" w:cs="Arial"/>
          <w:szCs w:val="24"/>
          <w:lang w:eastAsia="en-US"/>
        </w:rPr>
      </w:pPr>
    </w:p>
    <w:p w:rsidR="00EB4B3E" w:rsidRDefault="00EB4B3E" w:rsidP="00940BDC">
      <w:pPr>
        <w:spacing w:after="0"/>
        <w:ind w:firstLine="709"/>
        <w:rPr>
          <w:rFonts w:ascii="Arial" w:eastAsia="Calibri" w:hAnsi="Arial" w:cs="Arial"/>
          <w:szCs w:val="24"/>
          <w:lang w:eastAsia="en-US"/>
        </w:rPr>
      </w:pPr>
    </w:p>
    <w:p w:rsidR="00EB4B3E" w:rsidRDefault="00EB4B3E" w:rsidP="00940BDC">
      <w:pPr>
        <w:spacing w:after="0"/>
        <w:ind w:firstLine="709"/>
        <w:rPr>
          <w:rFonts w:ascii="Arial" w:eastAsia="Calibri" w:hAnsi="Arial" w:cs="Arial"/>
          <w:szCs w:val="24"/>
          <w:lang w:eastAsia="en-US"/>
        </w:rPr>
      </w:pPr>
    </w:p>
    <w:p w:rsidR="00EB4B3E" w:rsidRDefault="00EB4B3E" w:rsidP="00940BDC">
      <w:pPr>
        <w:spacing w:after="0"/>
        <w:ind w:firstLine="709"/>
        <w:rPr>
          <w:rFonts w:ascii="Arial" w:eastAsia="Calibri" w:hAnsi="Arial" w:cs="Arial"/>
          <w:szCs w:val="24"/>
          <w:lang w:eastAsia="en-US"/>
        </w:rPr>
      </w:pPr>
    </w:p>
    <w:p w:rsidR="00EB4B3E" w:rsidRDefault="00EB4B3E" w:rsidP="00940BDC">
      <w:pPr>
        <w:spacing w:after="0"/>
        <w:ind w:firstLine="709"/>
        <w:rPr>
          <w:rFonts w:ascii="Arial" w:eastAsia="Calibri" w:hAnsi="Arial" w:cs="Arial"/>
          <w:szCs w:val="24"/>
          <w:lang w:eastAsia="en-US"/>
        </w:rPr>
      </w:pPr>
    </w:p>
    <w:p w:rsidR="00EB4B3E" w:rsidRDefault="00EB4B3E" w:rsidP="00940BDC">
      <w:pPr>
        <w:spacing w:after="0"/>
        <w:ind w:firstLine="709"/>
        <w:rPr>
          <w:rFonts w:ascii="Arial" w:eastAsia="Calibri" w:hAnsi="Arial" w:cs="Arial"/>
          <w:szCs w:val="24"/>
          <w:lang w:eastAsia="en-US"/>
        </w:rPr>
      </w:pPr>
    </w:p>
    <w:p w:rsidR="00EB4B3E" w:rsidRDefault="00EB4B3E" w:rsidP="00940BDC">
      <w:pPr>
        <w:spacing w:after="0"/>
        <w:ind w:firstLine="709"/>
        <w:rPr>
          <w:rFonts w:ascii="Arial" w:eastAsia="Calibri" w:hAnsi="Arial" w:cs="Arial"/>
          <w:szCs w:val="24"/>
          <w:lang w:eastAsia="en-US"/>
        </w:rPr>
      </w:pPr>
    </w:p>
    <w:p w:rsidR="00EB4B3E" w:rsidRDefault="00EB4B3E" w:rsidP="00940BDC">
      <w:pPr>
        <w:spacing w:after="0"/>
        <w:ind w:firstLine="709"/>
        <w:rPr>
          <w:rFonts w:ascii="Arial" w:eastAsia="Calibri" w:hAnsi="Arial" w:cs="Arial"/>
          <w:szCs w:val="24"/>
          <w:lang w:eastAsia="en-US"/>
        </w:rPr>
      </w:pPr>
    </w:p>
    <w:p w:rsidR="00EB4B3E" w:rsidRDefault="00EB4B3E" w:rsidP="00940BDC">
      <w:pPr>
        <w:spacing w:after="0"/>
        <w:ind w:firstLine="709"/>
        <w:rPr>
          <w:rFonts w:ascii="Arial" w:eastAsia="Calibri" w:hAnsi="Arial" w:cs="Arial"/>
          <w:szCs w:val="24"/>
          <w:lang w:eastAsia="en-US"/>
        </w:rPr>
      </w:pPr>
    </w:p>
    <w:p w:rsidR="00EB4B3E" w:rsidRDefault="00EB4B3E" w:rsidP="00940BDC">
      <w:pPr>
        <w:spacing w:after="0"/>
        <w:ind w:firstLine="709"/>
        <w:rPr>
          <w:rFonts w:ascii="Arial" w:eastAsia="Calibri" w:hAnsi="Arial" w:cs="Arial"/>
          <w:szCs w:val="24"/>
          <w:lang w:eastAsia="en-US"/>
        </w:rPr>
      </w:pPr>
    </w:p>
    <w:p w:rsidR="00EB4B3E" w:rsidRDefault="00EB4B3E" w:rsidP="00940BDC">
      <w:pPr>
        <w:spacing w:after="0"/>
        <w:ind w:firstLine="709"/>
        <w:rPr>
          <w:rFonts w:ascii="Arial" w:eastAsia="Calibri" w:hAnsi="Arial" w:cs="Arial"/>
          <w:szCs w:val="24"/>
          <w:lang w:eastAsia="en-US"/>
        </w:rPr>
      </w:pPr>
    </w:p>
    <w:p w:rsidR="00EB4B3E" w:rsidRDefault="00EB4B3E" w:rsidP="00940BDC">
      <w:pPr>
        <w:spacing w:after="0"/>
        <w:ind w:firstLine="709"/>
        <w:rPr>
          <w:rFonts w:ascii="Arial" w:eastAsia="Calibri" w:hAnsi="Arial" w:cs="Arial"/>
          <w:szCs w:val="24"/>
          <w:lang w:eastAsia="en-US"/>
        </w:rPr>
      </w:pPr>
    </w:p>
    <w:p w:rsidR="00EB4B3E" w:rsidRDefault="00EB4B3E" w:rsidP="00940BDC">
      <w:pPr>
        <w:spacing w:after="0"/>
        <w:ind w:firstLine="709"/>
        <w:rPr>
          <w:rFonts w:ascii="Arial" w:eastAsia="Calibri" w:hAnsi="Arial" w:cs="Arial"/>
          <w:szCs w:val="24"/>
          <w:lang w:eastAsia="en-US"/>
        </w:rPr>
      </w:pPr>
    </w:p>
    <w:p w:rsidR="00EC1FBC" w:rsidRDefault="00EC1FBC" w:rsidP="00940BDC">
      <w:pPr>
        <w:spacing w:after="0"/>
        <w:ind w:firstLine="709"/>
        <w:rPr>
          <w:rFonts w:ascii="Arial" w:eastAsia="Calibri" w:hAnsi="Arial" w:cs="Arial"/>
          <w:szCs w:val="24"/>
          <w:lang w:eastAsia="en-US"/>
        </w:rPr>
      </w:pPr>
    </w:p>
    <w:p w:rsidR="00650140" w:rsidRPr="009273C1" w:rsidRDefault="00650140" w:rsidP="00171160">
      <w:pPr>
        <w:pStyle w:val="Ttulo3"/>
        <w:numPr>
          <w:ilvl w:val="0"/>
          <w:numId w:val="17"/>
        </w:numPr>
        <w:tabs>
          <w:tab w:val="left" w:pos="284"/>
        </w:tabs>
        <w:spacing w:before="0" w:after="0" w:line="360" w:lineRule="auto"/>
        <w:ind w:left="0" w:firstLine="0"/>
        <w:rPr>
          <w:rFonts w:ascii="Arial" w:hAnsi="Arial" w:cs="Arial"/>
          <w:caps/>
          <w:szCs w:val="24"/>
        </w:rPr>
      </w:pPr>
      <w:bookmarkStart w:id="33" w:name="_Toc515876351"/>
      <w:r w:rsidRPr="009273C1">
        <w:rPr>
          <w:rFonts w:ascii="Arial" w:hAnsi="Arial" w:cs="Arial"/>
          <w:caps/>
          <w:szCs w:val="24"/>
        </w:rPr>
        <w:lastRenderedPageBreak/>
        <w:t>PLANO OPERACIONAL</w:t>
      </w:r>
      <w:bookmarkEnd w:id="33"/>
    </w:p>
    <w:p w:rsidR="003C2838" w:rsidRPr="00171160" w:rsidRDefault="003C2838" w:rsidP="00171160">
      <w:pPr>
        <w:spacing w:after="0"/>
        <w:rPr>
          <w:rFonts w:ascii="Arial" w:hAnsi="Arial" w:cs="Arial"/>
          <w:szCs w:val="24"/>
        </w:rPr>
      </w:pPr>
    </w:p>
    <w:p w:rsidR="00650140" w:rsidRDefault="00171160" w:rsidP="00171160">
      <w:pPr>
        <w:pStyle w:val="Ttulo3"/>
        <w:numPr>
          <w:ilvl w:val="1"/>
          <w:numId w:val="17"/>
        </w:numPr>
        <w:tabs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b w:val="0"/>
          <w:szCs w:val="24"/>
        </w:rPr>
      </w:pPr>
      <w:r w:rsidRPr="00171160">
        <w:rPr>
          <w:rFonts w:ascii="Arial" w:hAnsi="Arial" w:cs="Arial"/>
          <w:b w:val="0"/>
          <w:szCs w:val="24"/>
        </w:rPr>
        <w:t xml:space="preserve"> </w:t>
      </w:r>
      <w:bookmarkStart w:id="34" w:name="_Toc515876352"/>
      <w:r w:rsidRPr="00171160">
        <w:rPr>
          <w:rFonts w:ascii="Arial" w:hAnsi="Arial" w:cs="Arial"/>
          <w:b w:val="0"/>
          <w:szCs w:val="24"/>
        </w:rPr>
        <w:t>CAPACIDADE PRODUTIVA – SERVIÇOS</w:t>
      </w:r>
      <w:bookmarkEnd w:id="34"/>
      <w:r w:rsidRPr="00171160">
        <w:rPr>
          <w:rFonts w:ascii="Arial" w:hAnsi="Arial" w:cs="Arial"/>
          <w:b w:val="0"/>
          <w:szCs w:val="24"/>
        </w:rPr>
        <w:t xml:space="preserve"> </w:t>
      </w:r>
    </w:p>
    <w:p w:rsidR="00171160" w:rsidRPr="00171160" w:rsidRDefault="00171160" w:rsidP="00171160"/>
    <w:p w:rsidR="00E30537" w:rsidRDefault="00E30537" w:rsidP="00940BDC">
      <w:pPr>
        <w:spacing w:after="0"/>
        <w:ind w:firstLine="709"/>
        <w:rPr>
          <w:rFonts w:ascii="Arial" w:eastAsia="Calibri" w:hAnsi="Arial" w:cs="Arial"/>
          <w:szCs w:val="24"/>
          <w:lang w:eastAsia="en-US"/>
        </w:rPr>
      </w:pPr>
      <w:r w:rsidRPr="009273C1">
        <w:rPr>
          <w:rFonts w:ascii="Arial" w:eastAsia="Calibri" w:hAnsi="Arial" w:cs="Arial"/>
          <w:szCs w:val="24"/>
          <w:lang w:eastAsia="en-US"/>
        </w:rPr>
        <w:t xml:space="preserve">A RMS consultoria </w:t>
      </w:r>
      <w:r w:rsidR="005A6969">
        <w:rPr>
          <w:rFonts w:ascii="Arial" w:eastAsia="Calibri" w:hAnsi="Arial" w:cs="Arial"/>
          <w:szCs w:val="24"/>
          <w:lang w:eastAsia="en-US"/>
        </w:rPr>
        <w:t>jurídica possui capacidade produtiva de 50 prestação de serviços/mês – em torno de 25 contratos e 25 consultas.</w:t>
      </w:r>
    </w:p>
    <w:p w:rsidR="005A6969" w:rsidRDefault="005A6969" w:rsidP="00940BDC">
      <w:pPr>
        <w:spacing w:after="0"/>
        <w:ind w:firstLine="709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Considerando que a expectativa é o exercício da atividade em meio perí</w:t>
      </w:r>
      <w:r w:rsidR="006062C5">
        <w:rPr>
          <w:rFonts w:ascii="Arial" w:eastAsia="Calibri" w:hAnsi="Arial" w:cs="Arial"/>
          <w:szCs w:val="24"/>
          <w:lang w:eastAsia="en-US"/>
        </w:rPr>
        <w:t xml:space="preserve">odo (cerca de 4 horas diárias) estima-se a capacidade produtiva de 88 horas mensais, sendo que </w:t>
      </w:r>
      <w:r>
        <w:rPr>
          <w:rFonts w:ascii="Arial" w:eastAsia="Calibri" w:hAnsi="Arial" w:cs="Arial"/>
          <w:szCs w:val="24"/>
          <w:lang w:eastAsia="en-US"/>
        </w:rPr>
        <w:t>63,5 horas devem ser dispendidas na efetiva prestação dos serviços jurídicos e 25,5 horas nas demais atividades administrativas e de gestão.</w:t>
      </w:r>
    </w:p>
    <w:p w:rsidR="009A6119" w:rsidRDefault="009A6119" w:rsidP="00940BDC">
      <w:pPr>
        <w:spacing w:after="0"/>
        <w:ind w:firstLine="709"/>
        <w:rPr>
          <w:rFonts w:ascii="Arial" w:hAnsi="Arial" w:cs="Arial"/>
          <w:szCs w:val="24"/>
        </w:rPr>
      </w:pPr>
    </w:p>
    <w:p w:rsidR="0093274C" w:rsidRPr="009273C1" w:rsidRDefault="0093274C" w:rsidP="00940BDC">
      <w:pPr>
        <w:spacing w:after="0"/>
        <w:ind w:firstLine="709"/>
        <w:rPr>
          <w:rFonts w:ascii="Arial" w:hAnsi="Arial" w:cs="Arial"/>
          <w:szCs w:val="24"/>
        </w:rPr>
      </w:pPr>
    </w:p>
    <w:p w:rsidR="00650140" w:rsidRDefault="00171160" w:rsidP="00171160">
      <w:pPr>
        <w:pStyle w:val="Ttulo3"/>
        <w:numPr>
          <w:ilvl w:val="1"/>
          <w:numId w:val="17"/>
        </w:numPr>
        <w:tabs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b w:val="0"/>
          <w:szCs w:val="24"/>
        </w:rPr>
      </w:pPr>
      <w:r w:rsidRPr="00171160">
        <w:rPr>
          <w:rFonts w:ascii="Arial" w:hAnsi="Arial" w:cs="Arial"/>
          <w:b w:val="0"/>
          <w:szCs w:val="24"/>
        </w:rPr>
        <w:t xml:space="preserve"> </w:t>
      </w:r>
      <w:bookmarkStart w:id="35" w:name="_Toc515876353"/>
      <w:r w:rsidRPr="00171160">
        <w:rPr>
          <w:rFonts w:ascii="Arial" w:hAnsi="Arial" w:cs="Arial"/>
          <w:b w:val="0"/>
          <w:szCs w:val="24"/>
        </w:rPr>
        <w:t>PROCESSOS OPERACIONAIS</w:t>
      </w:r>
      <w:bookmarkEnd w:id="35"/>
    </w:p>
    <w:p w:rsidR="006E59EC" w:rsidRDefault="006E59EC" w:rsidP="006E59EC">
      <w:pPr>
        <w:spacing w:after="0"/>
        <w:ind w:left="680"/>
        <w:rPr>
          <w:rFonts w:ascii="Arial" w:eastAsia="Calibri" w:hAnsi="Arial" w:cs="Arial"/>
          <w:szCs w:val="24"/>
          <w:lang w:eastAsia="en-US"/>
        </w:rPr>
      </w:pPr>
    </w:p>
    <w:p w:rsidR="004651DD" w:rsidRPr="004651DD" w:rsidRDefault="004651DD" w:rsidP="004651DD">
      <w:pPr>
        <w:numPr>
          <w:ilvl w:val="2"/>
          <w:numId w:val="17"/>
        </w:numPr>
        <w:spacing w:after="0"/>
        <w:ind w:left="0" w:firstLine="0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Atendimento</w:t>
      </w:r>
    </w:p>
    <w:p w:rsidR="004651DD" w:rsidRPr="004651DD" w:rsidRDefault="004651DD" w:rsidP="004651DD">
      <w:pPr>
        <w:spacing w:after="0"/>
        <w:ind w:firstLine="709"/>
        <w:rPr>
          <w:rFonts w:ascii="Arial" w:eastAsia="Calibri" w:hAnsi="Arial" w:cs="Arial"/>
          <w:szCs w:val="24"/>
          <w:lang w:eastAsia="en-US"/>
        </w:rPr>
      </w:pPr>
    </w:p>
    <w:p w:rsidR="004651DD" w:rsidRDefault="004651DD" w:rsidP="004651DD">
      <w:pPr>
        <w:spacing w:after="0"/>
        <w:ind w:firstLine="709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 xml:space="preserve">O atendimento </w:t>
      </w:r>
      <w:r w:rsidRPr="004651DD">
        <w:rPr>
          <w:rFonts w:ascii="Arial" w:eastAsia="Calibri" w:hAnsi="Arial" w:cs="Arial"/>
          <w:szCs w:val="24"/>
          <w:lang w:eastAsia="en-US"/>
        </w:rPr>
        <w:t xml:space="preserve">da RMS consultoria jurídica </w:t>
      </w:r>
      <w:r w:rsidR="006E59EC">
        <w:rPr>
          <w:rFonts w:ascii="Arial" w:eastAsia="Calibri" w:hAnsi="Arial" w:cs="Arial"/>
          <w:szCs w:val="24"/>
          <w:lang w:eastAsia="en-US"/>
        </w:rPr>
        <w:t>será</w:t>
      </w:r>
      <w:r w:rsidR="00EC1FBC">
        <w:rPr>
          <w:rFonts w:ascii="Arial" w:eastAsia="Calibri" w:hAnsi="Arial" w:cs="Arial"/>
          <w:szCs w:val="24"/>
          <w:lang w:eastAsia="en-US"/>
        </w:rPr>
        <w:t xml:space="preserve"> realizado</w:t>
      </w:r>
      <w:r>
        <w:rPr>
          <w:rFonts w:ascii="Arial" w:eastAsia="Calibri" w:hAnsi="Arial" w:cs="Arial"/>
          <w:szCs w:val="24"/>
          <w:lang w:eastAsia="en-US"/>
        </w:rPr>
        <w:t xml:space="preserve"> basicamente através de: </w:t>
      </w:r>
    </w:p>
    <w:p w:rsidR="004651DD" w:rsidRPr="00A37CAB" w:rsidRDefault="004651DD" w:rsidP="00A37CAB">
      <w:pPr>
        <w:pStyle w:val="Default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</w:rPr>
      </w:pPr>
      <w:r w:rsidRPr="00A37CAB">
        <w:rPr>
          <w:color w:val="auto"/>
        </w:rPr>
        <w:t xml:space="preserve">Atendimento presencial em </w:t>
      </w:r>
      <w:proofErr w:type="spellStart"/>
      <w:r w:rsidRPr="00A37CAB">
        <w:rPr>
          <w:color w:val="auto"/>
        </w:rPr>
        <w:t>Coworking</w:t>
      </w:r>
      <w:proofErr w:type="spellEnd"/>
      <w:r w:rsidRPr="00A37CAB">
        <w:rPr>
          <w:color w:val="auto"/>
        </w:rPr>
        <w:t xml:space="preserve"> localizado na cidade de Curitiba/PR.</w:t>
      </w:r>
    </w:p>
    <w:p w:rsidR="004651DD" w:rsidRPr="00A37CAB" w:rsidRDefault="004651DD" w:rsidP="00A37CAB">
      <w:pPr>
        <w:pStyle w:val="Default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</w:rPr>
      </w:pPr>
      <w:r w:rsidRPr="00A37CAB">
        <w:rPr>
          <w:color w:val="auto"/>
        </w:rPr>
        <w:t>Atendimento online (via e-mail, blog da RMS consultoria jurídica e redes sociais)</w:t>
      </w:r>
    </w:p>
    <w:p w:rsidR="00F25247" w:rsidRDefault="004651DD" w:rsidP="00F25247">
      <w:pPr>
        <w:pStyle w:val="Default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</w:rPr>
      </w:pPr>
      <w:r w:rsidRPr="00A37CAB">
        <w:rPr>
          <w:color w:val="auto"/>
        </w:rPr>
        <w:t xml:space="preserve">Atendimento telefônico, incluindo o </w:t>
      </w:r>
      <w:proofErr w:type="spellStart"/>
      <w:r w:rsidRPr="00A37CAB">
        <w:rPr>
          <w:color w:val="auto"/>
        </w:rPr>
        <w:t>whatsapp</w:t>
      </w:r>
      <w:proofErr w:type="spellEnd"/>
      <w:r w:rsidRPr="00A37CAB">
        <w:rPr>
          <w:color w:val="auto"/>
        </w:rPr>
        <w:t xml:space="preserve"> visando maior proximidade com os cliente</w:t>
      </w:r>
      <w:r w:rsidR="0046121C">
        <w:rPr>
          <w:color w:val="auto"/>
        </w:rPr>
        <w:t>s.</w:t>
      </w:r>
    </w:p>
    <w:p w:rsidR="009254D4" w:rsidRDefault="009254D4" w:rsidP="009254D4">
      <w:pPr>
        <w:pStyle w:val="Default"/>
        <w:tabs>
          <w:tab w:val="left" w:pos="993"/>
        </w:tabs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O </w:t>
      </w:r>
      <w:proofErr w:type="spellStart"/>
      <w:r>
        <w:rPr>
          <w:color w:val="auto"/>
        </w:rPr>
        <w:t>mix</w:t>
      </w:r>
      <w:proofErr w:type="spellEnd"/>
      <w:r>
        <w:rPr>
          <w:color w:val="auto"/>
        </w:rPr>
        <w:t xml:space="preserve"> nas formas de </w:t>
      </w:r>
      <w:proofErr w:type="spellStart"/>
      <w:r>
        <w:rPr>
          <w:color w:val="auto"/>
        </w:rPr>
        <w:t xml:space="preserve">atendimento </w:t>
      </w:r>
      <w:proofErr w:type="spellEnd"/>
      <w:r>
        <w:rPr>
          <w:color w:val="auto"/>
        </w:rPr>
        <w:t xml:space="preserve">visa </w:t>
      </w:r>
      <w:r>
        <w:rPr>
          <w:color w:val="auto"/>
        </w:rPr>
        <w:t>a satisfação do cliente</w:t>
      </w:r>
      <w:r>
        <w:rPr>
          <w:color w:val="auto"/>
        </w:rPr>
        <w:t>, o qual pode buscar apoio da RMS consultoria jurídica, conforme sua necessidade, a qualquer hora do dia e em qualquer lugar.</w:t>
      </w:r>
    </w:p>
    <w:p w:rsidR="009254D4" w:rsidRPr="009254D4" w:rsidRDefault="009254D4" w:rsidP="009254D4">
      <w:pPr>
        <w:pStyle w:val="Default"/>
        <w:tabs>
          <w:tab w:val="left" w:pos="993"/>
        </w:tabs>
        <w:spacing w:line="360" w:lineRule="auto"/>
        <w:ind w:firstLine="709"/>
        <w:jc w:val="both"/>
        <w:rPr>
          <w:color w:val="auto"/>
        </w:rPr>
      </w:pPr>
    </w:p>
    <w:p w:rsidR="00F25247" w:rsidRPr="004651DD" w:rsidRDefault="00F25247" w:rsidP="00F25247">
      <w:pPr>
        <w:numPr>
          <w:ilvl w:val="2"/>
          <w:numId w:val="17"/>
        </w:numPr>
        <w:spacing w:after="0"/>
        <w:ind w:left="0" w:firstLine="0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Gestão</w:t>
      </w:r>
    </w:p>
    <w:p w:rsidR="00F25247" w:rsidRDefault="00F25247" w:rsidP="004651DD">
      <w:pPr>
        <w:spacing w:after="0"/>
      </w:pPr>
    </w:p>
    <w:p w:rsidR="00F25247" w:rsidRDefault="00F25247" w:rsidP="004651DD">
      <w:pPr>
        <w:spacing w:after="0"/>
        <w:ind w:firstLine="709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A RMS consultoria jurídica utiliza para a gestão administrativa (controle de reuniões e demais compromissos), financeira (controle de receitas e despesas), dos serviços (controle das consultas, contratos e prazos de retorno) e dos documentos o</w:t>
      </w:r>
      <w:r w:rsidR="004651DD" w:rsidRPr="004651DD">
        <w:rPr>
          <w:rFonts w:ascii="Arial" w:eastAsia="Calibri" w:hAnsi="Arial" w:cs="Arial"/>
          <w:szCs w:val="24"/>
          <w:lang w:eastAsia="en-US"/>
        </w:rPr>
        <w:t xml:space="preserve"> </w:t>
      </w:r>
      <w:r w:rsidR="004651DD" w:rsidRPr="004651DD">
        <w:rPr>
          <w:rFonts w:ascii="Arial" w:eastAsia="Calibri" w:hAnsi="Arial" w:cs="Arial"/>
          <w:szCs w:val="24"/>
          <w:lang w:eastAsia="en-US"/>
        </w:rPr>
        <w:lastRenderedPageBreak/>
        <w:t xml:space="preserve">SAJ </w:t>
      </w:r>
      <w:r>
        <w:rPr>
          <w:rFonts w:ascii="Arial" w:eastAsia="Calibri" w:hAnsi="Arial" w:cs="Arial"/>
          <w:szCs w:val="24"/>
          <w:lang w:eastAsia="en-US"/>
        </w:rPr>
        <w:t>ADV, um software jurídico para gestão integrada, que opera na nuvem, desenvolvido para escritórios de advocacia.</w:t>
      </w:r>
    </w:p>
    <w:p w:rsidR="0046121C" w:rsidRDefault="0046121C" w:rsidP="004651DD">
      <w:pPr>
        <w:spacing w:after="0"/>
        <w:ind w:firstLine="709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É</w:t>
      </w:r>
      <w:r w:rsidRPr="0046121C">
        <w:rPr>
          <w:rFonts w:ascii="Arial" w:eastAsia="Calibri" w:hAnsi="Arial" w:cs="Arial"/>
          <w:szCs w:val="24"/>
          <w:lang w:eastAsia="en-US"/>
        </w:rPr>
        <w:t xml:space="preserve"> possível acessá-lo de computador ou dispositivo móvel e realizar</w:t>
      </w:r>
      <w:r>
        <w:rPr>
          <w:rFonts w:ascii="Arial" w:eastAsia="Calibri" w:hAnsi="Arial" w:cs="Arial"/>
          <w:szCs w:val="24"/>
          <w:lang w:eastAsia="en-US"/>
        </w:rPr>
        <w:t xml:space="preserve"> todas as</w:t>
      </w:r>
      <w:r w:rsidRPr="0046121C">
        <w:rPr>
          <w:rFonts w:ascii="Arial" w:eastAsia="Calibri" w:hAnsi="Arial" w:cs="Arial"/>
          <w:szCs w:val="24"/>
          <w:lang w:eastAsia="en-US"/>
        </w:rPr>
        <w:t xml:space="preserve"> tarefas</w:t>
      </w:r>
      <w:r>
        <w:rPr>
          <w:rFonts w:ascii="Arial" w:eastAsia="Calibri" w:hAnsi="Arial" w:cs="Arial"/>
          <w:szCs w:val="24"/>
          <w:lang w:eastAsia="en-US"/>
        </w:rPr>
        <w:t xml:space="preserve"> acima descritas</w:t>
      </w:r>
      <w:r w:rsidRPr="0046121C">
        <w:rPr>
          <w:rFonts w:ascii="Arial" w:eastAsia="Calibri" w:hAnsi="Arial" w:cs="Arial"/>
          <w:szCs w:val="24"/>
          <w:lang w:eastAsia="en-US"/>
        </w:rPr>
        <w:t>.</w:t>
      </w:r>
    </w:p>
    <w:p w:rsidR="0046121C" w:rsidRDefault="0046121C" w:rsidP="004651DD">
      <w:pPr>
        <w:spacing w:after="0"/>
        <w:ind w:firstLine="709"/>
        <w:rPr>
          <w:rFonts w:ascii="Arial" w:eastAsia="Calibri" w:hAnsi="Arial" w:cs="Arial"/>
          <w:szCs w:val="24"/>
          <w:lang w:eastAsia="en-US"/>
        </w:rPr>
      </w:pPr>
    </w:p>
    <w:p w:rsidR="0046121C" w:rsidRDefault="0046121C" w:rsidP="004651DD">
      <w:pPr>
        <w:spacing w:after="0"/>
        <w:ind w:firstLine="709"/>
        <w:rPr>
          <w:rFonts w:ascii="Arial" w:eastAsia="Calibri" w:hAnsi="Arial" w:cs="Arial"/>
          <w:szCs w:val="24"/>
          <w:lang w:eastAsia="en-US"/>
        </w:rPr>
      </w:pPr>
    </w:p>
    <w:p w:rsidR="00650140" w:rsidRPr="00171160" w:rsidRDefault="00171160" w:rsidP="00171160">
      <w:pPr>
        <w:pStyle w:val="Ttulo3"/>
        <w:numPr>
          <w:ilvl w:val="1"/>
          <w:numId w:val="17"/>
        </w:numPr>
        <w:tabs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b w:val="0"/>
          <w:szCs w:val="24"/>
        </w:rPr>
      </w:pPr>
      <w:r w:rsidRPr="00171160">
        <w:rPr>
          <w:rFonts w:ascii="Arial" w:hAnsi="Arial" w:cs="Arial"/>
          <w:b w:val="0"/>
          <w:szCs w:val="24"/>
        </w:rPr>
        <w:t xml:space="preserve"> </w:t>
      </w:r>
      <w:bookmarkStart w:id="36" w:name="_Toc505683341"/>
      <w:bookmarkStart w:id="37" w:name="_Toc515876354"/>
      <w:r w:rsidRPr="00171160">
        <w:rPr>
          <w:rFonts w:ascii="Arial" w:hAnsi="Arial" w:cs="Arial"/>
          <w:b w:val="0"/>
          <w:szCs w:val="24"/>
        </w:rPr>
        <w:t>NECESSIDADE DE PESSOAL</w:t>
      </w:r>
      <w:bookmarkEnd w:id="36"/>
      <w:bookmarkEnd w:id="37"/>
    </w:p>
    <w:p w:rsidR="00171160" w:rsidRDefault="00171160" w:rsidP="00171160">
      <w:pPr>
        <w:spacing w:after="0"/>
        <w:ind w:firstLine="709"/>
        <w:rPr>
          <w:rFonts w:ascii="Arial" w:hAnsi="Arial" w:cs="Arial"/>
          <w:szCs w:val="24"/>
        </w:rPr>
      </w:pPr>
    </w:p>
    <w:p w:rsidR="00F0501A" w:rsidRDefault="004651DD" w:rsidP="00171160">
      <w:pPr>
        <w:spacing w:after="0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Apenas a proprietária Flávia Romaguera Mello Sampaio é</w:t>
      </w:r>
      <w:r w:rsidR="00612D0D" w:rsidRPr="00612D0D">
        <w:rPr>
          <w:rFonts w:ascii="Arial" w:hAnsi="Arial" w:cs="Arial"/>
          <w:szCs w:val="24"/>
        </w:rPr>
        <w:t xml:space="preserve"> responsável por desempenhar </w:t>
      </w:r>
      <w:r>
        <w:rPr>
          <w:rFonts w:ascii="Arial" w:hAnsi="Arial" w:cs="Arial"/>
          <w:szCs w:val="24"/>
        </w:rPr>
        <w:t>as funções da RMS consultoria jurídica, sejam elas</w:t>
      </w:r>
      <w:r w:rsidR="00612D0D" w:rsidRPr="00612D0D">
        <w:rPr>
          <w:rFonts w:ascii="Arial" w:hAnsi="Arial" w:cs="Arial"/>
          <w:szCs w:val="24"/>
        </w:rPr>
        <w:t xml:space="preserve"> administrativas, </w:t>
      </w:r>
      <w:r>
        <w:rPr>
          <w:rFonts w:ascii="Arial" w:hAnsi="Arial" w:cs="Arial"/>
          <w:szCs w:val="24"/>
        </w:rPr>
        <w:t>de captação e retenção de clientes (conforme defin</w:t>
      </w:r>
      <w:r w:rsidR="000827E1">
        <w:rPr>
          <w:rFonts w:ascii="Arial" w:hAnsi="Arial" w:cs="Arial"/>
          <w:szCs w:val="24"/>
        </w:rPr>
        <w:t>ido no Plano de Marketing – capítulo</w:t>
      </w:r>
      <w:r>
        <w:rPr>
          <w:rFonts w:ascii="Arial" w:hAnsi="Arial" w:cs="Arial"/>
          <w:szCs w:val="24"/>
        </w:rPr>
        <w:t xml:space="preserve"> 3)</w:t>
      </w:r>
      <w:r w:rsidR="00612D0D" w:rsidRPr="00612D0D">
        <w:rPr>
          <w:rFonts w:ascii="Arial" w:hAnsi="Arial" w:cs="Arial"/>
          <w:szCs w:val="24"/>
        </w:rPr>
        <w:t>, bem como efetiva prestação do serviço jurídico às microempresas e startups</w:t>
      </w:r>
      <w:r w:rsidR="0046121C">
        <w:rPr>
          <w:rFonts w:ascii="Arial" w:hAnsi="Arial" w:cs="Arial"/>
          <w:szCs w:val="24"/>
        </w:rPr>
        <w:t>.</w:t>
      </w:r>
    </w:p>
    <w:p w:rsidR="009254D4" w:rsidRDefault="009254D4" w:rsidP="00171160">
      <w:pPr>
        <w:spacing w:after="0"/>
        <w:ind w:firstLine="709"/>
        <w:rPr>
          <w:rFonts w:ascii="Arial" w:hAnsi="Arial" w:cs="Arial"/>
          <w:szCs w:val="24"/>
        </w:rPr>
      </w:pPr>
      <w:r>
        <w:rPr>
          <w:rFonts w:ascii="Arial" w:eastAsia="Calibri" w:hAnsi="Arial" w:cs="Arial"/>
          <w:szCs w:val="24"/>
          <w:lang w:eastAsia="en-US"/>
        </w:rPr>
        <w:t xml:space="preserve">Na eventual hipótese de haver sobrecarga de serviço jurídico ou necessidade de maior dispêndio de tempo nas atividades de gestão e administrativas, considerando que a expectativa é </w:t>
      </w:r>
      <w:proofErr w:type="gramStart"/>
      <w:r>
        <w:rPr>
          <w:rFonts w:ascii="Arial" w:eastAsia="Calibri" w:hAnsi="Arial" w:cs="Arial"/>
          <w:szCs w:val="24"/>
          <w:lang w:eastAsia="en-US"/>
        </w:rPr>
        <w:t>da</w:t>
      </w:r>
      <w:proofErr w:type="gramEnd"/>
      <w:r>
        <w:rPr>
          <w:rFonts w:ascii="Arial" w:eastAsia="Calibri" w:hAnsi="Arial" w:cs="Arial"/>
          <w:szCs w:val="24"/>
          <w:lang w:eastAsia="en-US"/>
        </w:rPr>
        <w:t xml:space="preserve"> sócia proprietária trabalhar apenas 4 horas diárias, há possibilidade de aumento da carga de trabalho diário, se assim for necessário</w:t>
      </w:r>
      <w:r>
        <w:rPr>
          <w:rFonts w:ascii="Arial" w:eastAsia="Calibri" w:hAnsi="Arial" w:cs="Arial"/>
          <w:szCs w:val="24"/>
          <w:lang w:eastAsia="en-US"/>
        </w:rPr>
        <w:t>.</w:t>
      </w:r>
    </w:p>
    <w:p w:rsidR="009254D4" w:rsidRPr="009273C1" w:rsidRDefault="009254D4" w:rsidP="00171160">
      <w:pPr>
        <w:spacing w:after="0"/>
        <w:ind w:firstLine="709"/>
        <w:rPr>
          <w:rFonts w:ascii="Arial" w:hAnsi="Arial" w:cs="Arial"/>
          <w:szCs w:val="24"/>
        </w:rPr>
      </w:pPr>
    </w:p>
    <w:p w:rsidR="00F0501A" w:rsidRDefault="00F0501A" w:rsidP="00940BDC">
      <w:pPr>
        <w:spacing w:after="0"/>
        <w:ind w:firstLine="709"/>
        <w:rPr>
          <w:rFonts w:ascii="Arial" w:hAnsi="Arial" w:cs="Arial"/>
          <w:szCs w:val="24"/>
        </w:rPr>
      </w:pPr>
    </w:p>
    <w:p w:rsidR="009A6119" w:rsidRDefault="009A6119" w:rsidP="00940BDC">
      <w:pPr>
        <w:spacing w:after="0"/>
        <w:ind w:firstLine="709"/>
        <w:rPr>
          <w:rFonts w:ascii="Arial" w:hAnsi="Arial" w:cs="Arial"/>
          <w:szCs w:val="24"/>
        </w:rPr>
      </w:pPr>
    </w:p>
    <w:p w:rsidR="009A6119" w:rsidRPr="009273C1" w:rsidRDefault="009A6119" w:rsidP="00940BDC">
      <w:pPr>
        <w:spacing w:after="0"/>
        <w:ind w:firstLine="709"/>
        <w:rPr>
          <w:rFonts w:ascii="Arial" w:hAnsi="Arial" w:cs="Arial"/>
          <w:szCs w:val="24"/>
        </w:rPr>
      </w:pPr>
    </w:p>
    <w:p w:rsidR="00650140" w:rsidRDefault="00650140" w:rsidP="00940BDC">
      <w:pPr>
        <w:spacing w:after="0"/>
        <w:ind w:firstLine="709"/>
        <w:rPr>
          <w:rFonts w:ascii="Arial" w:hAnsi="Arial" w:cs="Arial"/>
          <w:szCs w:val="24"/>
        </w:rPr>
      </w:pPr>
    </w:p>
    <w:p w:rsidR="0093274C" w:rsidRDefault="0093274C" w:rsidP="00940BDC">
      <w:pPr>
        <w:spacing w:after="0"/>
        <w:ind w:firstLine="709"/>
        <w:rPr>
          <w:rFonts w:ascii="Arial" w:hAnsi="Arial" w:cs="Arial"/>
          <w:szCs w:val="24"/>
        </w:rPr>
      </w:pPr>
    </w:p>
    <w:p w:rsidR="0093274C" w:rsidRDefault="0093274C" w:rsidP="00940BDC">
      <w:pPr>
        <w:spacing w:after="0"/>
        <w:ind w:firstLine="709"/>
        <w:rPr>
          <w:rFonts w:ascii="Arial" w:hAnsi="Arial" w:cs="Arial"/>
          <w:szCs w:val="24"/>
        </w:rPr>
      </w:pPr>
    </w:p>
    <w:p w:rsidR="0093274C" w:rsidRDefault="0093274C" w:rsidP="00940BDC">
      <w:pPr>
        <w:spacing w:after="0"/>
        <w:ind w:firstLine="709"/>
        <w:rPr>
          <w:rFonts w:ascii="Arial" w:hAnsi="Arial" w:cs="Arial"/>
          <w:szCs w:val="24"/>
        </w:rPr>
      </w:pPr>
    </w:p>
    <w:p w:rsidR="0093274C" w:rsidRDefault="0093274C" w:rsidP="00940BDC">
      <w:pPr>
        <w:spacing w:after="0"/>
        <w:ind w:firstLine="709"/>
        <w:rPr>
          <w:rFonts w:ascii="Arial" w:hAnsi="Arial" w:cs="Arial"/>
          <w:szCs w:val="24"/>
        </w:rPr>
      </w:pPr>
    </w:p>
    <w:p w:rsidR="0093274C" w:rsidRDefault="0093274C" w:rsidP="00940BDC">
      <w:pPr>
        <w:spacing w:after="0"/>
        <w:ind w:firstLine="709"/>
        <w:rPr>
          <w:rFonts w:ascii="Arial" w:hAnsi="Arial" w:cs="Arial"/>
          <w:szCs w:val="24"/>
        </w:rPr>
      </w:pPr>
    </w:p>
    <w:p w:rsidR="0093274C" w:rsidRDefault="0093274C" w:rsidP="00940BDC">
      <w:pPr>
        <w:spacing w:after="0"/>
        <w:ind w:firstLine="709"/>
        <w:rPr>
          <w:rFonts w:ascii="Arial" w:hAnsi="Arial" w:cs="Arial"/>
          <w:szCs w:val="24"/>
        </w:rPr>
      </w:pPr>
    </w:p>
    <w:p w:rsidR="0093274C" w:rsidRDefault="0093274C" w:rsidP="00940BDC">
      <w:pPr>
        <w:spacing w:after="0"/>
        <w:ind w:firstLine="709"/>
        <w:rPr>
          <w:rFonts w:ascii="Arial" w:hAnsi="Arial" w:cs="Arial"/>
          <w:szCs w:val="24"/>
        </w:rPr>
      </w:pPr>
    </w:p>
    <w:p w:rsidR="0093274C" w:rsidRDefault="0093274C" w:rsidP="00940BDC">
      <w:pPr>
        <w:spacing w:after="0"/>
        <w:ind w:firstLine="709"/>
        <w:rPr>
          <w:rFonts w:ascii="Arial" w:hAnsi="Arial" w:cs="Arial"/>
          <w:szCs w:val="24"/>
        </w:rPr>
      </w:pPr>
    </w:p>
    <w:p w:rsidR="0093274C" w:rsidRDefault="0093274C" w:rsidP="00940BDC">
      <w:pPr>
        <w:spacing w:after="0"/>
        <w:ind w:firstLine="709"/>
        <w:rPr>
          <w:rFonts w:ascii="Arial" w:hAnsi="Arial" w:cs="Arial"/>
          <w:szCs w:val="24"/>
        </w:rPr>
      </w:pPr>
    </w:p>
    <w:p w:rsidR="00EB4B3E" w:rsidRDefault="00EB4B3E" w:rsidP="00940BDC">
      <w:pPr>
        <w:spacing w:after="0"/>
        <w:ind w:firstLine="709"/>
        <w:rPr>
          <w:rFonts w:ascii="Arial" w:hAnsi="Arial" w:cs="Arial"/>
          <w:szCs w:val="24"/>
        </w:rPr>
      </w:pPr>
    </w:p>
    <w:p w:rsidR="00EB4B3E" w:rsidRDefault="00EB4B3E" w:rsidP="00940BDC">
      <w:pPr>
        <w:spacing w:after="0"/>
        <w:ind w:firstLine="709"/>
        <w:rPr>
          <w:rFonts w:ascii="Arial" w:hAnsi="Arial" w:cs="Arial"/>
          <w:szCs w:val="24"/>
        </w:rPr>
      </w:pPr>
    </w:p>
    <w:p w:rsidR="00650140" w:rsidRDefault="00650140" w:rsidP="00FB04A9">
      <w:pPr>
        <w:pStyle w:val="Ttulo3"/>
        <w:numPr>
          <w:ilvl w:val="0"/>
          <w:numId w:val="17"/>
        </w:numPr>
        <w:tabs>
          <w:tab w:val="left" w:pos="284"/>
        </w:tabs>
        <w:spacing w:before="0" w:after="0" w:line="360" w:lineRule="auto"/>
        <w:ind w:left="0" w:firstLine="0"/>
        <w:rPr>
          <w:rFonts w:ascii="Arial" w:hAnsi="Arial" w:cs="Arial"/>
          <w:caps/>
          <w:szCs w:val="24"/>
        </w:rPr>
      </w:pPr>
      <w:bookmarkStart w:id="38" w:name="_Toc515876355"/>
      <w:bookmarkStart w:id="39" w:name="_GoBack"/>
      <w:bookmarkEnd w:id="39"/>
      <w:r w:rsidRPr="009273C1">
        <w:rPr>
          <w:rFonts w:ascii="Arial" w:hAnsi="Arial" w:cs="Arial"/>
          <w:caps/>
          <w:szCs w:val="24"/>
        </w:rPr>
        <w:lastRenderedPageBreak/>
        <w:t>PLANO FINANCEIRO</w:t>
      </w:r>
      <w:bookmarkEnd w:id="38"/>
    </w:p>
    <w:p w:rsidR="00FB04A9" w:rsidRPr="00FB04A9" w:rsidRDefault="00FB04A9" w:rsidP="00FB04A9"/>
    <w:p w:rsidR="00650140" w:rsidRDefault="00650140" w:rsidP="00FB04A9">
      <w:pPr>
        <w:pStyle w:val="Ttulo3"/>
        <w:numPr>
          <w:ilvl w:val="1"/>
          <w:numId w:val="17"/>
        </w:numPr>
        <w:tabs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b w:val="0"/>
          <w:szCs w:val="24"/>
        </w:rPr>
      </w:pPr>
      <w:r w:rsidRPr="009273C1">
        <w:rPr>
          <w:rFonts w:ascii="Arial" w:hAnsi="Arial" w:cs="Arial"/>
          <w:szCs w:val="24"/>
        </w:rPr>
        <w:t xml:space="preserve"> </w:t>
      </w:r>
      <w:bookmarkStart w:id="40" w:name="_Toc515876356"/>
      <w:r w:rsidR="00FB04A9" w:rsidRPr="00FB04A9">
        <w:rPr>
          <w:rFonts w:ascii="Arial" w:hAnsi="Arial" w:cs="Arial"/>
          <w:b w:val="0"/>
          <w:szCs w:val="24"/>
        </w:rPr>
        <w:t>ESTIMATIVA DOS INVESTIMENTOS FIXOS</w:t>
      </w:r>
      <w:bookmarkEnd w:id="40"/>
    </w:p>
    <w:p w:rsidR="00FB04A9" w:rsidRPr="00FB04A9" w:rsidRDefault="00FB04A9" w:rsidP="00FB04A9"/>
    <w:p w:rsidR="008E62ED" w:rsidRPr="009273C1" w:rsidRDefault="008E62ED" w:rsidP="00940BDC">
      <w:pPr>
        <w:pStyle w:val="Default"/>
        <w:spacing w:line="360" w:lineRule="auto"/>
        <w:ind w:firstLine="709"/>
        <w:jc w:val="both"/>
        <w:rPr>
          <w:color w:val="auto"/>
        </w:rPr>
      </w:pPr>
      <w:r w:rsidRPr="009273C1">
        <w:rPr>
          <w:color w:val="auto"/>
        </w:rPr>
        <w:t xml:space="preserve">O </w:t>
      </w:r>
      <w:r w:rsidR="004651DD">
        <w:rPr>
          <w:color w:val="auto"/>
        </w:rPr>
        <w:t xml:space="preserve">valor de investimento </w:t>
      </w:r>
      <w:r w:rsidR="00DD1006">
        <w:rPr>
          <w:color w:val="auto"/>
        </w:rPr>
        <w:t>fixo</w:t>
      </w:r>
      <w:r w:rsidR="004651DD">
        <w:rPr>
          <w:color w:val="auto"/>
        </w:rPr>
        <w:t xml:space="preserve"> é </w:t>
      </w:r>
      <w:r w:rsidR="00C70128" w:rsidRPr="009273C1">
        <w:rPr>
          <w:color w:val="auto"/>
        </w:rPr>
        <w:t>estimado</w:t>
      </w:r>
      <w:r w:rsidRPr="009273C1">
        <w:rPr>
          <w:color w:val="auto"/>
        </w:rPr>
        <w:t xml:space="preserve"> em R$ 5</w:t>
      </w:r>
      <w:r w:rsidR="00C63161">
        <w:rPr>
          <w:color w:val="auto"/>
        </w:rPr>
        <w:t>.</w:t>
      </w:r>
      <w:r w:rsidRPr="009273C1">
        <w:rPr>
          <w:color w:val="auto"/>
        </w:rPr>
        <w:t>099,00.</w:t>
      </w:r>
    </w:p>
    <w:p w:rsidR="008E62ED" w:rsidRDefault="008E62ED" w:rsidP="00940BDC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FB04A9" w:rsidRPr="009273C1" w:rsidRDefault="00FB04A9" w:rsidP="00940BDC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650140" w:rsidRDefault="00FB04A9" w:rsidP="00FB04A9">
      <w:pPr>
        <w:pStyle w:val="Ttulo3"/>
        <w:numPr>
          <w:ilvl w:val="1"/>
          <w:numId w:val="17"/>
        </w:numPr>
        <w:tabs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b w:val="0"/>
          <w:szCs w:val="24"/>
        </w:rPr>
      </w:pPr>
      <w:r w:rsidRPr="00FB04A9">
        <w:rPr>
          <w:rFonts w:ascii="Arial" w:hAnsi="Arial" w:cs="Arial"/>
          <w:b w:val="0"/>
          <w:szCs w:val="24"/>
        </w:rPr>
        <w:t xml:space="preserve"> </w:t>
      </w:r>
      <w:bookmarkStart w:id="41" w:name="_Toc515876357"/>
      <w:r w:rsidRPr="00FB04A9">
        <w:rPr>
          <w:rFonts w:ascii="Arial" w:hAnsi="Arial" w:cs="Arial"/>
          <w:b w:val="0"/>
          <w:szCs w:val="24"/>
        </w:rPr>
        <w:t>CAPITAL DE GIRO</w:t>
      </w:r>
      <w:bookmarkEnd w:id="41"/>
    </w:p>
    <w:p w:rsidR="00FB04A9" w:rsidRPr="00FB04A9" w:rsidRDefault="00FB04A9" w:rsidP="00FB04A9"/>
    <w:p w:rsidR="008E62ED" w:rsidRDefault="008E62ED" w:rsidP="00940BDC">
      <w:pPr>
        <w:pStyle w:val="Default"/>
        <w:spacing w:line="360" w:lineRule="auto"/>
        <w:ind w:firstLine="709"/>
        <w:jc w:val="both"/>
        <w:rPr>
          <w:color w:val="auto"/>
        </w:rPr>
      </w:pPr>
      <w:r w:rsidRPr="009273C1">
        <w:rPr>
          <w:color w:val="auto"/>
        </w:rPr>
        <w:t>O capital de giro</w:t>
      </w:r>
      <w:r w:rsidR="00DD1006">
        <w:rPr>
          <w:color w:val="auto"/>
        </w:rPr>
        <w:t xml:space="preserve"> é de </w:t>
      </w:r>
      <w:r w:rsidR="00C70128" w:rsidRPr="009273C1">
        <w:rPr>
          <w:color w:val="auto"/>
        </w:rPr>
        <w:t>R$ 12.645,</w:t>
      </w:r>
      <w:r w:rsidR="008D2271" w:rsidRPr="009273C1">
        <w:rPr>
          <w:color w:val="auto"/>
        </w:rPr>
        <w:t>75</w:t>
      </w:r>
      <w:r w:rsidR="00DD1006">
        <w:rPr>
          <w:color w:val="auto"/>
        </w:rPr>
        <w:t xml:space="preserve"> para o primeiro ano</w:t>
      </w:r>
      <w:r w:rsidR="008D2271" w:rsidRPr="009273C1">
        <w:rPr>
          <w:color w:val="auto"/>
        </w:rPr>
        <w:t xml:space="preserve">, considerando que 50% dos serviços são recebidos no </w:t>
      </w:r>
      <w:r w:rsidR="00C70128" w:rsidRPr="009273C1">
        <w:rPr>
          <w:color w:val="auto"/>
        </w:rPr>
        <w:t xml:space="preserve">prazo </w:t>
      </w:r>
      <w:r w:rsidR="008D2271" w:rsidRPr="009273C1">
        <w:rPr>
          <w:color w:val="auto"/>
        </w:rPr>
        <w:t xml:space="preserve">de </w:t>
      </w:r>
      <w:r w:rsidR="00C70128" w:rsidRPr="009273C1">
        <w:rPr>
          <w:color w:val="auto"/>
        </w:rPr>
        <w:t>30 dias.</w:t>
      </w:r>
    </w:p>
    <w:p w:rsidR="00B55643" w:rsidRDefault="00B55643" w:rsidP="00940BDC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B55643" w:rsidRPr="009273C1" w:rsidRDefault="00B55643" w:rsidP="00940BDC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650140" w:rsidRDefault="00FB04A9" w:rsidP="00FB04A9">
      <w:pPr>
        <w:pStyle w:val="Ttulo3"/>
        <w:numPr>
          <w:ilvl w:val="1"/>
          <w:numId w:val="17"/>
        </w:numPr>
        <w:tabs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b w:val="0"/>
          <w:szCs w:val="24"/>
        </w:rPr>
      </w:pPr>
      <w:r w:rsidRPr="00FB04A9">
        <w:rPr>
          <w:rFonts w:ascii="Arial" w:hAnsi="Arial" w:cs="Arial"/>
          <w:b w:val="0"/>
          <w:szCs w:val="24"/>
        </w:rPr>
        <w:t xml:space="preserve"> </w:t>
      </w:r>
      <w:bookmarkStart w:id="42" w:name="_Toc515876358"/>
      <w:r w:rsidRPr="00FB04A9">
        <w:rPr>
          <w:rFonts w:ascii="Arial" w:hAnsi="Arial" w:cs="Arial"/>
          <w:b w:val="0"/>
          <w:szCs w:val="24"/>
        </w:rPr>
        <w:t>ESTIMATIVA DE INVESTIMENTOS PRÉ-OPERACIONAIS</w:t>
      </w:r>
      <w:bookmarkEnd w:id="42"/>
    </w:p>
    <w:p w:rsidR="00FB04A9" w:rsidRPr="00FB04A9" w:rsidRDefault="00FB04A9" w:rsidP="00FB04A9"/>
    <w:p w:rsidR="00C70128" w:rsidRPr="009273C1" w:rsidRDefault="00C70128" w:rsidP="00940BDC">
      <w:pPr>
        <w:pStyle w:val="Default"/>
        <w:spacing w:line="360" w:lineRule="auto"/>
        <w:ind w:firstLine="709"/>
        <w:jc w:val="both"/>
        <w:rPr>
          <w:color w:val="auto"/>
        </w:rPr>
      </w:pPr>
      <w:r w:rsidRPr="009273C1">
        <w:rPr>
          <w:color w:val="auto"/>
        </w:rPr>
        <w:t>Os investimentos pré-operacionais s</w:t>
      </w:r>
      <w:r w:rsidR="007E6D32" w:rsidRPr="009273C1">
        <w:rPr>
          <w:color w:val="auto"/>
        </w:rPr>
        <w:t>ão estimados em R$ 6</w:t>
      </w:r>
      <w:r w:rsidRPr="009273C1">
        <w:rPr>
          <w:color w:val="auto"/>
        </w:rPr>
        <w:t>00,00 – valor referente a registro da Sociedade Unipessoal de Advocacia (R$270,00), alvará de funcionamento junto à Prefeitura Munici</w:t>
      </w:r>
      <w:r w:rsidR="007E6D32" w:rsidRPr="009273C1">
        <w:rPr>
          <w:color w:val="auto"/>
        </w:rPr>
        <w:t>p</w:t>
      </w:r>
      <w:r w:rsidRPr="009273C1">
        <w:rPr>
          <w:color w:val="auto"/>
        </w:rPr>
        <w:t xml:space="preserve">al </w:t>
      </w:r>
      <w:r w:rsidR="007E6D32" w:rsidRPr="009273C1">
        <w:rPr>
          <w:color w:val="auto"/>
        </w:rPr>
        <w:t>– taxa de expediente (R$ 22,1</w:t>
      </w:r>
      <w:r w:rsidRPr="009273C1">
        <w:rPr>
          <w:color w:val="auto"/>
        </w:rPr>
        <w:t xml:space="preserve">0) e custos de cartório – autenticação </w:t>
      </w:r>
      <w:r w:rsidR="008D2271" w:rsidRPr="009273C1">
        <w:rPr>
          <w:color w:val="auto"/>
        </w:rPr>
        <w:t>(aproximadamente R$ 300,00).</w:t>
      </w:r>
    </w:p>
    <w:p w:rsidR="0056239C" w:rsidRDefault="0056239C" w:rsidP="00940BDC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FB04A9" w:rsidRDefault="00FB04A9" w:rsidP="00940BDC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C70128" w:rsidRDefault="00FB04A9" w:rsidP="00FB04A9">
      <w:pPr>
        <w:pStyle w:val="Ttulo3"/>
        <w:numPr>
          <w:ilvl w:val="1"/>
          <w:numId w:val="17"/>
        </w:numPr>
        <w:tabs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b w:val="0"/>
          <w:szCs w:val="24"/>
        </w:rPr>
      </w:pPr>
      <w:r w:rsidRPr="00FB04A9">
        <w:rPr>
          <w:rFonts w:ascii="Arial" w:hAnsi="Arial" w:cs="Arial"/>
          <w:b w:val="0"/>
          <w:szCs w:val="24"/>
        </w:rPr>
        <w:t xml:space="preserve"> </w:t>
      </w:r>
      <w:bookmarkStart w:id="43" w:name="_Toc515876359"/>
      <w:r w:rsidRPr="00FB04A9">
        <w:rPr>
          <w:rFonts w:ascii="Arial" w:hAnsi="Arial" w:cs="Arial"/>
          <w:b w:val="0"/>
          <w:szCs w:val="24"/>
        </w:rPr>
        <w:t>INVESTIMENTO TOTAL</w:t>
      </w:r>
      <w:bookmarkEnd w:id="43"/>
    </w:p>
    <w:p w:rsidR="00FB04A9" w:rsidRPr="00FB04A9" w:rsidRDefault="00FB04A9" w:rsidP="00FB04A9"/>
    <w:p w:rsidR="008D2271" w:rsidRPr="009273C1" w:rsidRDefault="008D2271" w:rsidP="00940BDC">
      <w:pPr>
        <w:pStyle w:val="Default"/>
        <w:spacing w:line="360" w:lineRule="auto"/>
        <w:ind w:firstLine="709"/>
        <w:jc w:val="both"/>
        <w:rPr>
          <w:color w:val="auto"/>
        </w:rPr>
      </w:pPr>
      <w:r w:rsidRPr="009273C1">
        <w:rPr>
          <w:color w:val="auto"/>
        </w:rPr>
        <w:t xml:space="preserve">O valor de investimento total </w:t>
      </w:r>
      <w:r w:rsidR="00DD1006">
        <w:rPr>
          <w:color w:val="auto"/>
        </w:rPr>
        <w:t xml:space="preserve">é </w:t>
      </w:r>
      <w:r w:rsidRPr="009273C1">
        <w:rPr>
          <w:color w:val="auto"/>
        </w:rPr>
        <w:t>estimado em R$ 18.344,75 considerando:</w:t>
      </w:r>
    </w:p>
    <w:p w:rsidR="008D2271" w:rsidRPr="009273C1" w:rsidRDefault="008D2271" w:rsidP="00FB04A9">
      <w:pPr>
        <w:pStyle w:val="Default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</w:rPr>
      </w:pPr>
      <w:r w:rsidRPr="009273C1">
        <w:rPr>
          <w:color w:val="auto"/>
        </w:rPr>
        <w:t xml:space="preserve">Investimento inicial – R$ R$ 5099,00. </w:t>
      </w:r>
    </w:p>
    <w:p w:rsidR="008D2271" w:rsidRPr="009273C1" w:rsidRDefault="008D2271" w:rsidP="00FB04A9">
      <w:pPr>
        <w:pStyle w:val="Default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</w:rPr>
      </w:pPr>
      <w:r w:rsidRPr="009273C1">
        <w:rPr>
          <w:color w:val="auto"/>
        </w:rPr>
        <w:t>Capital de giro – R$ 12.645,75.</w:t>
      </w:r>
    </w:p>
    <w:p w:rsidR="008D2271" w:rsidRPr="009273C1" w:rsidRDefault="008D2271" w:rsidP="00FB04A9">
      <w:pPr>
        <w:pStyle w:val="Default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</w:rPr>
      </w:pPr>
      <w:r w:rsidRPr="009273C1">
        <w:rPr>
          <w:color w:val="auto"/>
        </w:rPr>
        <w:t>Investimentos pré-operacionais - R$ 600,00.</w:t>
      </w:r>
    </w:p>
    <w:p w:rsidR="000A0C85" w:rsidRDefault="000A0C85" w:rsidP="00940BDC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FB04A9" w:rsidRDefault="00FB04A9" w:rsidP="00940BDC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B55643" w:rsidRPr="009273C1" w:rsidRDefault="00B55643" w:rsidP="00940BDC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650140" w:rsidRDefault="00C70128" w:rsidP="00FB04A9">
      <w:pPr>
        <w:pStyle w:val="Ttulo3"/>
        <w:numPr>
          <w:ilvl w:val="1"/>
          <w:numId w:val="17"/>
        </w:numPr>
        <w:tabs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b w:val="0"/>
          <w:szCs w:val="24"/>
        </w:rPr>
      </w:pPr>
      <w:r w:rsidRPr="009273C1">
        <w:rPr>
          <w:rFonts w:ascii="Arial" w:hAnsi="Arial" w:cs="Arial"/>
          <w:szCs w:val="24"/>
        </w:rPr>
        <w:lastRenderedPageBreak/>
        <w:t xml:space="preserve"> </w:t>
      </w:r>
      <w:bookmarkStart w:id="44" w:name="_Toc515876360"/>
      <w:r w:rsidR="00FB04A9" w:rsidRPr="00FB04A9">
        <w:rPr>
          <w:rFonts w:ascii="Arial" w:hAnsi="Arial" w:cs="Arial"/>
          <w:b w:val="0"/>
          <w:szCs w:val="24"/>
        </w:rPr>
        <w:t>ESTIMATIVA DE FATURAMENTO MENSAL</w:t>
      </w:r>
      <w:bookmarkEnd w:id="44"/>
    </w:p>
    <w:p w:rsidR="00FB04A9" w:rsidRPr="00FB04A9" w:rsidRDefault="00FB04A9" w:rsidP="00FB04A9"/>
    <w:p w:rsidR="0043353D" w:rsidRDefault="000A0C85" w:rsidP="00940BDC">
      <w:pPr>
        <w:pStyle w:val="Default"/>
        <w:spacing w:line="360" w:lineRule="auto"/>
        <w:ind w:firstLine="709"/>
        <w:jc w:val="both"/>
        <w:rPr>
          <w:color w:val="auto"/>
        </w:rPr>
      </w:pPr>
      <w:r w:rsidRPr="009273C1">
        <w:rPr>
          <w:color w:val="auto"/>
        </w:rPr>
        <w:t>O valor estimado de faturamento mensal é R$ 21.076,25 – baseado na confecção de 2</w:t>
      </w:r>
      <w:r w:rsidR="00CF5EDD">
        <w:rPr>
          <w:color w:val="auto"/>
        </w:rPr>
        <w:t>5</w:t>
      </w:r>
      <w:r w:rsidRPr="009273C1">
        <w:rPr>
          <w:color w:val="auto"/>
        </w:rPr>
        <w:t xml:space="preserve"> contratos/mês e 2</w:t>
      </w:r>
      <w:r w:rsidR="00CF5EDD">
        <w:rPr>
          <w:color w:val="auto"/>
        </w:rPr>
        <w:t>5</w:t>
      </w:r>
      <w:r w:rsidRPr="009273C1">
        <w:rPr>
          <w:color w:val="auto"/>
        </w:rPr>
        <w:t xml:space="preserve"> consultas/mês.</w:t>
      </w:r>
    </w:p>
    <w:p w:rsidR="00B55643" w:rsidRDefault="00B55643" w:rsidP="00940BDC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B55643" w:rsidRDefault="00B55643" w:rsidP="00940BDC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650140" w:rsidRDefault="000A0C85" w:rsidP="00FB04A9">
      <w:pPr>
        <w:pStyle w:val="Ttulo3"/>
        <w:numPr>
          <w:ilvl w:val="1"/>
          <w:numId w:val="17"/>
        </w:numPr>
        <w:tabs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b w:val="0"/>
          <w:szCs w:val="24"/>
        </w:rPr>
      </w:pPr>
      <w:r w:rsidRPr="00FB04A9">
        <w:rPr>
          <w:rFonts w:ascii="Arial" w:hAnsi="Arial" w:cs="Arial"/>
          <w:b w:val="0"/>
          <w:szCs w:val="24"/>
        </w:rPr>
        <w:t xml:space="preserve"> </w:t>
      </w:r>
      <w:bookmarkStart w:id="45" w:name="_Toc515876361"/>
      <w:r w:rsidR="00650140" w:rsidRPr="00FB04A9">
        <w:rPr>
          <w:rFonts w:ascii="Arial" w:hAnsi="Arial" w:cs="Arial"/>
          <w:b w:val="0"/>
          <w:szCs w:val="24"/>
        </w:rPr>
        <w:t>DRE</w:t>
      </w:r>
      <w:bookmarkEnd w:id="45"/>
      <w:r w:rsidR="00D40F5B">
        <w:rPr>
          <w:rFonts w:ascii="Arial" w:hAnsi="Arial" w:cs="Arial"/>
          <w:b w:val="0"/>
          <w:szCs w:val="24"/>
        </w:rPr>
        <w:t xml:space="preserve"> </w:t>
      </w:r>
    </w:p>
    <w:p w:rsidR="00FB04A9" w:rsidRPr="00FB04A9" w:rsidRDefault="00FB04A9" w:rsidP="00FB04A9"/>
    <w:p w:rsidR="000A0C85" w:rsidRPr="009273C1" w:rsidRDefault="003E0B04" w:rsidP="006062C5">
      <w:pPr>
        <w:spacing w:after="0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5082540" cy="4965700"/>
            <wp:effectExtent l="0" t="0" r="381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496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3D7" w:rsidRDefault="006C33D7" w:rsidP="00940BDC">
      <w:pPr>
        <w:spacing w:after="0"/>
        <w:ind w:firstLine="709"/>
        <w:jc w:val="center"/>
        <w:rPr>
          <w:rFonts w:ascii="Arial" w:hAnsi="Arial" w:cs="Arial"/>
          <w:szCs w:val="24"/>
        </w:rPr>
      </w:pPr>
    </w:p>
    <w:p w:rsidR="00D40F5B" w:rsidRDefault="00D40F5B" w:rsidP="006D5849">
      <w:pPr>
        <w:pStyle w:val="Ttulo3"/>
        <w:tabs>
          <w:tab w:val="left" w:pos="426"/>
        </w:tabs>
        <w:spacing w:before="0" w:after="0" w:line="360" w:lineRule="auto"/>
        <w:rPr>
          <w:rFonts w:ascii="Arial" w:hAnsi="Arial" w:cs="Arial"/>
          <w:b w:val="0"/>
          <w:szCs w:val="24"/>
        </w:rPr>
      </w:pPr>
    </w:p>
    <w:p w:rsidR="00B55643" w:rsidRDefault="00B55643" w:rsidP="00B55643"/>
    <w:p w:rsidR="00B55643" w:rsidRPr="00B55643" w:rsidRDefault="00B55643" w:rsidP="00B55643"/>
    <w:p w:rsidR="00BD7DE7" w:rsidRDefault="00BD7DE7" w:rsidP="006D5849">
      <w:pPr>
        <w:pStyle w:val="Ttulo3"/>
        <w:numPr>
          <w:ilvl w:val="1"/>
          <w:numId w:val="17"/>
        </w:numPr>
        <w:tabs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lastRenderedPageBreak/>
        <w:t xml:space="preserve"> </w:t>
      </w:r>
      <w:bookmarkStart w:id="46" w:name="_Toc515876362"/>
      <w:r>
        <w:rPr>
          <w:rFonts w:ascii="Arial" w:hAnsi="Arial" w:cs="Arial"/>
          <w:b w:val="0"/>
          <w:szCs w:val="24"/>
        </w:rPr>
        <w:t>FLUXO DE CAIXA</w:t>
      </w:r>
      <w:bookmarkEnd w:id="46"/>
    </w:p>
    <w:p w:rsidR="00BD7DE7" w:rsidRDefault="00BD7DE7" w:rsidP="00BD7DE7">
      <w:pPr>
        <w:pStyle w:val="Ttulo3"/>
        <w:tabs>
          <w:tab w:val="left" w:pos="426"/>
        </w:tabs>
        <w:spacing w:before="0" w:after="0" w:line="360" w:lineRule="auto"/>
        <w:rPr>
          <w:rFonts w:ascii="Arial" w:hAnsi="Arial" w:cs="Arial"/>
          <w:b w:val="0"/>
          <w:szCs w:val="24"/>
        </w:rPr>
      </w:pPr>
    </w:p>
    <w:p w:rsidR="00552E5F" w:rsidRDefault="00650140" w:rsidP="00BD7DE7">
      <w:pPr>
        <w:pStyle w:val="Ttulo3"/>
        <w:tabs>
          <w:tab w:val="left" w:pos="426"/>
        </w:tabs>
        <w:spacing w:before="0" w:after="0" w:line="360" w:lineRule="auto"/>
        <w:rPr>
          <w:rFonts w:ascii="Arial" w:hAnsi="Arial" w:cs="Arial"/>
          <w:b w:val="0"/>
          <w:szCs w:val="24"/>
        </w:rPr>
      </w:pPr>
      <w:r w:rsidRPr="006D5849">
        <w:rPr>
          <w:rFonts w:ascii="Arial" w:hAnsi="Arial" w:cs="Arial"/>
          <w:b w:val="0"/>
          <w:szCs w:val="24"/>
        </w:rPr>
        <w:t xml:space="preserve"> </w:t>
      </w:r>
      <w:bookmarkStart w:id="47" w:name="_Toc515876363"/>
      <w:r w:rsidR="00BD7DE7" w:rsidRPr="00BD7DE7">
        <w:drawing>
          <wp:inline distT="0" distB="0" distL="0" distR="0">
            <wp:extent cx="7786821" cy="2987432"/>
            <wp:effectExtent l="0" t="0" r="5080" b="381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869557" cy="301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7"/>
    </w:p>
    <w:p w:rsidR="00BD7DE7" w:rsidRPr="00BD7DE7" w:rsidRDefault="00BD7DE7" w:rsidP="00BD7DE7"/>
    <w:p w:rsidR="00650140" w:rsidRDefault="006D5849" w:rsidP="006D5849">
      <w:pPr>
        <w:pStyle w:val="Ttulo3"/>
        <w:numPr>
          <w:ilvl w:val="1"/>
          <w:numId w:val="17"/>
        </w:numPr>
        <w:tabs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b w:val="0"/>
          <w:szCs w:val="24"/>
        </w:rPr>
      </w:pPr>
      <w:bookmarkStart w:id="48" w:name="_Toc515876364"/>
      <w:r w:rsidRPr="006D5849">
        <w:rPr>
          <w:rFonts w:ascii="Arial" w:hAnsi="Arial" w:cs="Arial"/>
          <w:b w:val="0"/>
          <w:szCs w:val="24"/>
        </w:rPr>
        <w:lastRenderedPageBreak/>
        <w:t>INDICADORES DE VIABILIDADE</w:t>
      </w:r>
      <w:bookmarkEnd w:id="48"/>
      <w:r w:rsidRPr="006D5849">
        <w:rPr>
          <w:rFonts w:ascii="Arial" w:hAnsi="Arial" w:cs="Arial"/>
          <w:b w:val="0"/>
          <w:szCs w:val="24"/>
        </w:rPr>
        <w:t xml:space="preserve"> </w:t>
      </w:r>
    </w:p>
    <w:p w:rsidR="006D5849" w:rsidRPr="006D5849" w:rsidRDefault="006D5849" w:rsidP="006D5849"/>
    <w:p w:rsidR="00650140" w:rsidRDefault="006E4155" w:rsidP="006D5849">
      <w:pPr>
        <w:pStyle w:val="Default"/>
        <w:numPr>
          <w:ilvl w:val="2"/>
          <w:numId w:val="17"/>
        </w:numPr>
        <w:tabs>
          <w:tab w:val="left" w:pos="567"/>
        </w:tabs>
        <w:spacing w:line="360" w:lineRule="auto"/>
        <w:ind w:left="0" w:firstLine="0"/>
        <w:jc w:val="both"/>
        <w:rPr>
          <w:color w:val="auto"/>
        </w:rPr>
      </w:pPr>
      <w:r w:rsidRPr="006D5849">
        <w:rPr>
          <w:color w:val="auto"/>
        </w:rPr>
        <w:t>Ponto de equilíbrio</w:t>
      </w:r>
    </w:p>
    <w:p w:rsidR="006D5849" w:rsidRPr="006D5849" w:rsidRDefault="006D5849" w:rsidP="006D5849">
      <w:pPr>
        <w:pStyle w:val="Default"/>
        <w:tabs>
          <w:tab w:val="left" w:pos="567"/>
        </w:tabs>
        <w:spacing w:line="360" w:lineRule="auto"/>
        <w:jc w:val="both"/>
        <w:rPr>
          <w:color w:val="auto"/>
        </w:rPr>
      </w:pPr>
    </w:p>
    <w:p w:rsidR="006C33D7" w:rsidRPr="009273C1" w:rsidRDefault="006C33D7" w:rsidP="00940BDC">
      <w:pPr>
        <w:pStyle w:val="Default"/>
        <w:spacing w:line="360" w:lineRule="auto"/>
        <w:ind w:firstLine="709"/>
        <w:jc w:val="both"/>
        <w:rPr>
          <w:color w:val="auto"/>
        </w:rPr>
      </w:pPr>
      <w:r w:rsidRPr="009273C1">
        <w:rPr>
          <w:color w:val="auto"/>
        </w:rPr>
        <w:t>O ponto de equilíbrio mensal é R$ 14.588,</w:t>
      </w:r>
      <w:r w:rsidR="007C2759" w:rsidRPr="009273C1">
        <w:rPr>
          <w:color w:val="auto"/>
        </w:rPr>
        <w:t>92 – considerando o custo fixo total de R$ 13.172,33 e a margem de contribuição de 90,28%.</w:t>
      </w:r>
    </w:p>
    <w:p w:rsidR="007C2759" w:rsidRDefault="007C2759" w:rsidP="006D5849">
      <w:pPr>
        <w:pStyle w:val="Default"/>
        <w:tabs>
          <w:tab w:val="left" w:pos="567"/>
        </w:tabs>
        <w:spacing w:line="360" w:lineRule="auto"/>
        <w:jc w:val="both"/>
        <w:rPr>
          <w:color w:val="auto"/>
        </w:rPr>
      </w:pPr>
    </w:p>
    <w:p w:rsidR="006D5849" w:rsidRDefault="006D5849" w:rsidP="006D5849">
      <w:pPr>
        <w:pStyle w:val="Default"/>
        <w:tabs>
          <w:tab w:val="left" w:pos="567"/>
        </w:tabs>
        <w:spacing w:line="360" w:lineRule="auto"/>
        <w:jc w:val="both"/>
        <w:rPr>
          <w:color w:val="auto"/>
        </w:rPr>
      </w:pPr>
    </w:p>
    <w:p w:rsidR="006E4155" w:rsidRPr="006D5849" w:rsidRDefault="006E4155" w:rsidP="006D5849">
      <w:pPr>
        <w:pStyle w:val="Default"/>
        <w:numPr>
          <w:ilvl w:val="2"/>
          <w:numId w:val="17"/>
        </w:numPr>
        <w:tabs>
          <w:tab w:val="left" w:pos="567"/>
        </w:tabs>
        <w:spacing w:line="360" w:lineRule="auto"/>
        <w:ind w:left="0" w:firstLine="0"/>
        <w:jc w:val="both"/>
        <w:rPr>
          <w:b/>
          <w:color w:val="auto"/>
        </w:rPr>
      </w:pPr>
      <w:r w:rsidRPr="006D5849">
        <w:rPr>
          <w:color w:val="auto"/>
        </w:rPr>
        <w:t>Lucratividade</w:t>
      </w:r>
    </w:p>
    <w:p w:rsidR="006D5849" w:rsidRPr="009273C1" w:rsidRDefault="006D5849" w:rsidP="006D5849">
      <w:pPr>
        <w:pStyle w:val="Default"/>
        <w:tabs>
          <w:tab w:val="left" w:pos="567"/>
        </w:tabs>
        <w:spacing w:line="360" w:lineRule="auto"/>
        <w:jc w:val="both"/>
        <w:rPr>
          <w:b/>
          <w:color w:val="auto"/>
        </w:rPr>
      </w:pPr>
    </w:p>
    <w:p w:rsidR="007C2759" w:rsidRPr="009273C1" w:rsidRDefault="000418AF" w:rsidP="00940BDC">
      <w:pPr>
        <w:pStyle w:val="Default"/>
        <w:spacing w:line="360" w:lineRule="auto"/>
        <w:ind w:firstLine="709"/>
        <w:jc w:val="both"/>
        <w:rPr>
          <w:color w:val="auto"/>
        </w:rPr>
      </w:pPr>
      <w:r w:rsidRPr="009273C1">
        <w:rPr>
          <w:color w:val="auto"/>
        </w:rPr>
        <w:t>A</w:t>
      </w:r>
      <w:r w:rsidR="007C2759" w:rsidRPr="009273C1">
        <w:rPr>
          <w:color w:val="auto"/>
        </w:rPr>
        <w:t xml:space="preserve"> lucratividade </w:t>
      </w:r>
      <w:r w:rsidRPr="009273C1">
        <w:rPr>
          <w:color w:val="auto"/>
        </w:rPr>
        <w:t xml:space="preserve">estimada </w:t>
      </w:r>
      <w:r w:rsidR="003F0998">
        <w:rPr>
          <w:color w:val="auto"/>
        </w:rPr>
        <w:t xml:space="preserve">para o primeiro ano </w:t>
      </w:r>
      <w:r w:rsidR="007C2759" w:rsidRPr="009273C1">
        <w:rPr>
          <w:color w:val="auto"/>
        </w:rPr>
        <w:t xml:space="preserve">é </w:t>
      </w:r>
      <w:r w:rsidRPr="009273C1">
        <w:rPr>
          <w:color w:val="auto"/>
        </w:rPr>
        <w:t xml:space="preserve">de </w:t>
      </w:r>
      <w:r w:rsidR="003F0998">
        <w:rPr>
          <w:color w:val="auto"/>
        </w:rPr>
        <w:t>9,21% e para o segundo ano de 27,79%.</w:t>
      </w:r>
      <w:r w:rsidR="0056239C" w:rsidRPr="009273C1">
        <w:rPr>
          <w:color w:val="auto"/>
        </w:rPr>
        <w:t xml:space="preserve"> </w:t>
      </w:r>
    </w:p>
    <w:p w:rsidR="00420D5E" w:rsidRDefault="00420D5E" w:rsidP="006D5849">
      <w:pPr>
        <w:pStyle w:val="Default"/>
        <w:tabs>
          <w:tab w:val="left" w:pos="567"/>
        </w:tabs>
        <w:spacing w:line="360" w:lineRule="auto"/>
        <w:jc w:val="both"/>
        <w:rPr>
          <w:color w:val="auto"/>
        </w:rPr>
      </w:pPr>
    </w:p>
    <w:p w:rsidR="006D5849" w:rsidRPr="009273C1" w:rsidRDefault="006D5849" w:rsidP="006D5849">
      <w:pPr>
        <w:pStyle w:val="Default"/>
        <w:tabs>
          <w:tab w:val="left" w:pos="567"/>
        </w:tabs>
        <w:spacing w:line="360" w:lineRule="auto"/>
        <w:jc w:val="both"/>
        <w:rPr>
          <w:color w:val="auto"/>
        </w:rPr>
      </w:pPr>
    </w:p>
    <w:p w:rsidR="006E4155" w:rsidRDefault="00B401AC" w:rsidP="006D5849">
      <w:pPr>
        <w:pStyle w:val="Default"/>
        <w:numPr>
          <w:ilvl w:val="2"/>
          <w:numId w:val="17"/>
        </w:numPr>
        <w:tabs>
          <w:tab w:val="left" w:pos="567"/>
        </w:tabs>
        <w:spacing w:line="360" w:lineRule="auto"/>
        <w:ind w:left="0" w:firstLine="0"/>
        <w:jc w:val="both"/>
        <w:rPr>
          <w:color w:val="auto"/>
        </w:rPr>
      </w:pPr>
      <w:proofErr w:type="spellStart"/>
      <w:r>
        <w:rPr>
          <w:color w:val="auto"/>
        </w:rPr>
        <w:t>Payback</w:t>
      </w:r>
      <w:proofErr w:type="spellEnd"/>
    </w:p>
    <w:p w:rsidR="006D5849" w:rsidRDefault="006D5849" w:rsidP="006D5849">
      <w:pPr>
        <w:pStyle w:val="Default"/>
        <w:tabs>
          <w:tab w:val="left" w:pos="567"/>
        </w:tabs>
        <w:spacing w:line="360" w:lineRule="auto"/>
        <w:jc w:val="both"/>
        <w:rPr>
          <w:color w:val="auto"/>
        </w:rPr>
      </w:pPr>
    </w:p>
    <w:p w:rsidR="00B401AC" w:rsidRDefault="00B401AC" w:rsidP="00B401AC">
      <w:pPr>
        <w:pStyle w:val="Default"/>
        <w:tabs>
          <w:tab w:val="left" w:pos="2268"/>
        </w:tabs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O </w:t>
      </w:r>
      <w:proofErr w:type="spellStart"/>
      <w:r>
        <w:rPr>
          <w:color w:val="auto"/>
        </w:rPr>
        <w:t>paybac</w:t>
      </w:r>
      <w:r w:rsidR="003F5BF6">
        <w:rPr>
          <w:color w:val="auto"/>
        </w:rPr>
        <w:t>k</w:t>
      </w:r>
      <w:proofErr w:type="spellEnd"/>
      <w:r w:rsidR="003F5BF6">
        <w:rPr>
          <w:color w:val="auto"/>
        </w:rPr>
        <w:t xml:space="preserve"> é de 1 ano e 1 mês (13 meses).</w:t>
      </w:r>
    </w:p>
    <w:p w:rsidR="00927647" w:rsidRPr="006D5849" w:rsidRDefault="00927647" w:rsidP="00927647">
      <w:pPr>
        <w:pStyle w:val="Default"/>
        <w:tabs>
          <w:tab w:val="left" w:pos="567"/>
        </w:tabs>
        <w:spacing w:line="360" w:lineRule="auto"/>
        <w:ind w:firstLine="709"/>
        <w:jc w:val="both"/>
        <w:rPr>
          <w:color w:val="auto"/>
        </w:rPr>
      </w:pPr>
    </w:p>
    <w:p w:rsidR="0056239C" w:rsidRDefault="0056239C" w:rsidP="00940BDC">
      <w:pPr>
        <w:pStyle w:val="Default"/>
        <w:tabs>
          <w:tab w:val="left" w:pos="1905"/>
        </w:tabs>
        <w:spacing w:line="360" w:lineRule="auto"/>
        <w:ind w:firstLine="709"/>
        <w:jc w:val="both"/>
        <w:rPr>
          <w:b/>
          <w:color w:val="auto"/>
        </w:rPr>
      </w:pPr>
    </w:p>
    <w:p w:rsidR="002548A9" w:rsidRDefault="002548A9" w:rsidP="006D5849">
      <w:pPr>
        <w:pStyle w:val="Default"/>
        <w:numPr>
          <w:ilvl w:val="2"/>
          <w:numId w:val="17"/>
        </w:numPr>
        <w:tabs>
          <w:tab w:val="left" w:pos="567"/>
        </w:tabs>
        <w:spacing w:line="360" w:lineRule="auto"/>
        <w:ind w:left="0" w:firstLine="0"/>
        <w:jc w:val="both"/>
        <w:rPr>
          <w:color w:val="auto"/>
        </w:rPr>
      </w:pPr>
      <w:r>
        <w:rPr>
          <w:color w:val="auto"/>
        </w:rPr>
        <w:t>Taxa de retorno</w:t>
      </w:r>
    </w:p>
    <w:p w:rsidR="002548A9" w:rsidRDefault="002548A9" w:rsidP="002548A9">
      <w:pPr>
        <w:pStyle w:val="Default"/>
        <w:tabs>
          <w:tab w:val="left" w:pos="567"/>
        </w:tabs>
        <w:spacing w:line="360" w:lineRule="auto"/>
        <w:jc w:val="both"/>
        <w:rPr>
          <w:color w:val="auto"/>
        </w:rPr>
      </w:pPr>
    </w:p>
    <w:p w:rsidR="002548A9" w:rsidRDefault="002548A9" w:rsidP="002548A9">
      <w:pPr>
        <w:pStyle w:val="Default"/>
        <w:tabs>
          <w:tab w:val="left" w:pos="567"/>
        </w:tabs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t>A taxa de retorno estimada da RMS consultoria jurídica pode ser verificada através da TIR, TMA e VPL que seguem abaixo:</w:t>
      </w:r>
    </w:p>
    <w:p w:rsidR="002548A9" w:rsidRDefault="002548A9" w:rsidP="002548A9">
      <w:pPr>
        <w:pStyle w:val="Default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</w:rPr>
      </w:pPr>
      <w:r>
        <w:rPr>
          <w:color w:val="auto"/>
        </w:rPr>
        <w:t>TIR (taxa interna de retorno): 193,36%</w:t>
      </w:r>
    </w:p>
    <w:p w:rsidR="002548A9" w:rsidRDefault="002548A9" w:rsidP="002548A9">
      <w:pPr>
        <w:pStyle w:val="Default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</w:rPr>
      </w:pPr>
      <w:r>
        <w:rPr>
          <w:color w:val="auto"/>
        </w:rPr>
        <w:t>TMA (taxa mínima de atratividade): 11,35%</w:t>
      </w:r>
    </w:p>
    <w:p w:rsidR="002548A9" w:rsidRPr="006D5849" w:rsidRDefault="002548A9" w:rsidP="002548A9">
      <w:pPr>
        <w:pStyle w:val="Default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</w:rPr>
      </w:pPr>
      <w:r>
        <w:rPr>
          <w:color w:val="auto"/>
        </w:rPr>
        <w:t>VPL (valor presente líquido): R$ 172.579,53</w:t>
      </w:r>
    </w:p>
    <w:p w:rsidR="006E4155" w:rsidRDefault="006E4155" w:rsidP="00940BDC">
      <w:pPr>
        <w:pStyle w:val="Default"/>
        <w:tabs>
          <w:tab w:val="left" w:pos="2268"/>
        </w:tabs>
        <w:spacing w:line="360" w:lineRule="auto"/>
        <w:ind w:firstLine="709"/>
        <w:jc w:val="both"/>
        <w:rPr>
          <w:color w:val="auto"/>
        </w:rPr>
      </w:pPr>
    </w:p>
    <w:p w:rsidR="006D5849" w:rsidRDefault="006D5849" w:rsidP="00940BDC">
      <w:pPr>
        <w:pStyle w:val="Default"/>
        <w:tabs>
          <w:tab w:val="left" w:pos="2268"/>
        </w:tabs>
        <w:spacing w:line="360" w:lineRule="auto"/>
        <w:ind w:firstLine="709"/>
        <w:jc w:val="both"/>
        <w:rPr>
          <w:color w:val="auto"/>
        </w:rPr>
      </w:pPr>
    </w:p>
    <w:p w:rsidR="00AB1482" w:rsidRDefault="00AB1482" w:rsidP="00940BDC">
      <w:pPr>
        <w:pStyle w:val="Default"/>
        <w:tabs>
          <w:tab w:val="left" w:pos="2268"/>
        </w:tabs>
        <w:spacing w:line="360" w:lineRule="auto"/>
        <w:ind w:firstLine="709"/>
        <w:jc w:val="both"/>
        <w:rPr>
          <w:color w:val="auto"/>
        </w:rPr>
      </w:pPr>
    </w:p>
    <w:p w:rsidR="00AB1482" w:rsidRDefault="00AB1482" w:rsidP="00940BDC">
      <w:pPr>
        <w:pStyle w:val="Default"/>
        <w:tabs>
          <w:tab w:val="left" w:pos="2268"/>
        </w:tabs>
        <w:spacing w:line="360" w:lineRule="auto"/>
        <w:ind w:firstLine="709"/>
        <w:jc w:val="both"/>
        <w:rPr>
          <w:color w:val="auto"/>
        </w:rPr>
      </w:pPr>
    </w:p>
    <w:p w:rsidR="00AB1482" w:rsidRDefault="00AB1482" w:rsidP="00940BDC">
      <w:pPr>
        <w:pStyle w:val="Default"/>
        <w:tabs>
          <w:tab w:val="left" w:pos="2268"/>
        </w:tabs>
        <w:spacing w:line="360" w:lineRule="auto"/>
        <w:ind w:firstLine="709"/>
        <w:jc w:val="both"/>
        <w:rPr>
          <w:color w:val="auto"/>
        </w:rPr>
      </w:pPr>
    </w:p>
    <w:p w:rsidR="00AB1482" w:rsidRDefault="00AB1482" w:rsidP="00940BDC">
      <w:pPr>
        <w:pStyle w:val="Default"/>
        <w:tabs>
          <w:tab w:val="left" w:pos="2268"/>
        </w:tabs>
        <w:spacing w:line="360" w:lineRule="auto"/>
        <w:ind w:firstLine="709"/>
        <w:jc w:val="both"/>
        <w:rPr>
          <w:color w:val="auto"/>
        </w:rPr>
      </w:pPr>
    </w:p>
    <w:p w:rsidR="00A447B9" w:rsidRDefault="00612D0D" w:rsidP="006D5849">
      <w:pPr>
        <w:pStyle w:val="Ttulo3"/>
        <w:numPr>
          <w:ilvl w:val="0"/>
          <w:numId w:val="17"/>
        </w:numPr>
        <w:tabs>
          <w:tab w:val="left" w:pos="284"/>
        </w:tabs>
        <w:spacing w:before="0" w:after="0" w:line="360" w:lineRule="auto"/>
        <w:ind w:left="0" w:firstLine="0"/>
        <w:rPr>
          <w:rFonts w:ascii="Arial" w:hAnsi="Arial" w:cs="Arial"/>
          <w:caps/>
          <w:szCs w:val="24"/>
        </w:rPr>
      </w:pPr>
      <w:bookmarkStart w:id="49" w:name="_Toc515876365"/>
      <w:r>
        <w:rPr>
          <w:rFonts w:ascii="Arial" w:hAnsi="Arial" w:cs="Arial"/>
          <w:caps/>
          <w:szCs w:val="24"/>
        </w:rPr>
        <w:lastRenderedPageBreak/>
        <w:t>análise de sensibilidade</w:t>
      </w:r>
      <w:bookmarkEnd w:id="49"/>
    </w:p>
    <w:p w:rsidR="00A447B9" w:rsidRDefault="00A447B9" w:rsidP="00A447B9"/>
    <w:p w:rsidR="0076235E" w:rsidRDefault="00BC6D19" w:rsidP="00A46FBA">
      <w:pPr>
        <w:pStyle w:val="Ttulo3"/>
        <w:numPr>
          <w:ilvl w:val="1"/>
          <w:numId w:val="17"/>
        </w:numPr>
        <w:tabs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b w:val="0"/>
          <w:szCs w:val="24"/>
        </w:rPr>
      </w:pPr>
      <w:bookmarkStart w:id="50" w:name="_Toc515876366"/>
      <w:r>
        <w:rPr>
          <w:rFonts w:ascii="Arial" w:hAnsi="Arial" w:cs="Arial"/>
          <w:b w:val="0"/>
          <w:szCs w:val="24"/>
        </w:rPr>
        <w:t>CENÁRIO PROVÁVEL</w:t>
      </w:r>
      <w:bookmarkEnd w:id="50"/>
    </w:p>
    <w:p w:rsidR="00BC6D19" w:rsidRDefault="00BC6D19" w:rsidP="00BC6D19"/>
    <w:p w:rsidR="00BC6D19" w:rsidRDefault="00253DA2" w:rsidP="00BC6D19">
      <w:pPr>
        <w:pStyle w:val="Default"/>
        <w:tabs>
          <w:tab w:val="left" w:pos="1905"/>
        </w:tabs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t>O cenário prov</w:t>
      </w:r>
      <w:r w:rsidR="001A54D4">
        <w:rPr>
          <w:color w:val="auto"/>
        </w:rPr>
        <w:t>ável apresen</w:t>
      </w:r>
      <w:r w:rsidR="00271146">
        <w:rPr>
          <w:color w:val="auto"/>
        </w:rPr>
        <w:t>ta o seguinte resumo financeiro com as seguintes premissas:</w:t>
      </w:r>
    </w:p>
    <w:p w:rsidR="001A54D4" w:rsidRDefault="001A54D4" w:rsidP="00BC6D19">
      <w:pPr>
        <w:pStyle w:val="Default"/>
        <w:tabs>
          <w:tab w:val="left" w:pos="1905"/>
        </w:tabs>
        <w:spacing w:line="360" w:lineRule="auto"/>
        <w:ind w:firstLine="709"/>
        <w:jc w:val="both"/>
        <w:rPr>
          <w:color w:val="auto"/>
        </w:rPr>
      </w:pPr>
    </w:p>
    <w:tbl>
      <w:tblPr>
        <w:tblW w:w="4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1860"/>
      </w:tblGrid>
      <w:tr w:rsidR="000B25FE" w:rsidRPr="000B25FE" w:rsidTr="00FD0174">
        <w:trPr>
          <w:trHeight w:hRule="exact" w:val="255"/>
          <w:jc w:val="center"/>
        </w:trPr>
        <w:tc>
          <w:tcPr>
            <w:tcW w:w="2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0B25FE" w:rsidRPr="000B25FE" w:rsidRDefault="000B25FE" w:rsidP="000B25FE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25FE">
              <w:rPr>
                <w:rFonts w:ascii="Arial" w:hAnsi="Arial" w:cs="Arial"/>
                <w:b/>
                <w:bCs/>
                <w:sz w:val="16"/>
                <w:szCs w:val="16"/>
              </w:rPr>
              <w:t>Faturamento</w:t>
            </w:r>
          </w:p>
        </w:tc>
        <w:tc>
          <w:tcPr>
            <w:tcW w:w="18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B25FE" w:rsidRPr="000B25FE" w:rsidRDefault="000B25FE" w:rsidP="000B25FE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B25FE">
              <w:rPr>
                <w:rFonts w:ascii="Arial" w:hAnsi="Arial" w:cs="Arial"/>
                <w:sz w:val="16"/>
                <w:szCs w:val="16"/>
              </w:rPr>
              <w:t xml:space="preserve">                      21.076,25 </w:t>
            </w:r>
          </w:p>
        </w:tc>
      </w:tr>
      <w:tr w:rsidR="000B25FE" w:rsidRPr="000B25FE" w:rsidTr="00FD0174">
        <w:trPr>
          <w:trHeight w:hRule="exact" w:val="255"/>
          <w:jc w:val="center"/>
        </w:trPr>
        <w:tc>
          <w:tcPr>
            <w:tcW w:w="2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0B25FE" w:rsidRPr="000B25FE" w:rsidRDefault="000B25FE" w:rsidP="000B25FE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25FE">
              <w:rPr>
                <w:rFonts w:ascii="Arial" w:hAnsi="Arial" w:cs="Arial"/>
                <w:b/>
                <w:bCs/>
                <w:sz w:val="16"/>
                <w:szCs w:val="16"/>
              </w:rPr>
              <w:t>Custos Variáveis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B25FE" w:rsidRPr="000B25FE" w:rsidRDefault="000B25FE" w:rsidP="000B25FE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B25FE">
              <w:rPr>
                <w:rFonts w:ascii="Arial" w:hAnsi="Arial" w:cs="Arial"/>
                <w:sz w:val="16"/>
                <w:szCs w:val="16"/>
              </w:rPr>
              <w:t xml:space="preserve">                        2.046,50 </w:t>
            </w:r>
          </w:p>
        </w:tc>
      </w:tr>
      <w:tr w:rsidR="000B25FE" w:rsidRPr="000B25FE" w:rsidTr="00FD0174">
        <w:trPr>
          <w:trHeight w:hRule="exact" w:val="255"/>
          <w:jc w:val="center"/>
        </w:trPr>
        <w:tc>
          <w:tcPr>
            <w:tcW w:w="2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0B25FE" w:rsidRPr="000B25FE" w:rsidRDefault="000B25FE" w:rsidP="000B25FE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25FE">
              <w:rPr>
                <w:rFonts w:ascii="Arial" w:hAnsi="Arial" w:cs="Arial"/>
                <w:b/>
                <w:bCs/>
                <w:sz w:val="16"/>
                <w:szCs w:val="16"/>
              </w:rPr>
              <w:t>Custos Fixos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B25FE" w:rsidRPr="000B25FE" w:rsidRDefault="000B25FE" w:rsidP="000B25FE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B25FE">
              <w:rPr>
                <w:rFonts w:ascii="Arial" w:hAnsi="Arial" w:cs="Arial"/>
                <w:sz w:val="16"/>
                <w:szCs w:val="16"/>
              </w:rPr>
              <w:t xml:space="preserve">                      13.172,33 </w:t>
            </w:r>
          </w:p>
        </w:tc>
      </w:tr>
      <w:tr w:rsidR="000B25FE" w:rsidRPr="000B25FE" w:rsidTr="00FD0174">
        <w:trPr>
          <w:trHeight w:hRule="exact" w:val="255"/>
          <w:jc w:val="center"/>
        </w:trPr>
        <w:tc>
          <w:tcPr>
            <w:tcW w:w="2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0B25FE" w:rsidRPr="000B25FE" w:rsidRDefault="000B25FE" w:rsidP="000B25FE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25FE">
              <w:rPr>
                <w:rFonts w:ascii="Arial" w:hAnsi="Arial" w:cs="Arial"/>
                <w:b/>
                <w:bCs/>
                <w:sz w:val="16"/>
                <w:szCs w:val="16"/>
              </w:rPr>
              <w:t>Resultado Operacional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B25FE" w:rsidRPr="000B25FE" w:rsidRDefault="000B25FE" w:rsidP="000B25FE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B25FE">
              <w:rPr>
                <w:rFonts w:ascii="Arial" w:hAnsi="Arial" w:cs="Arial"/>
                <w:sz w:val="16"/>
                <w:szCs w:val="16"/>
              </w:rPr>
              <w:t xml:space="preserve">                        5.857,41 </w:t>
            </w:r>
          </w:p>
        </w:tc>
      </w:tr>
      <w:tr w:rsidR="000B25FE" w:rsidRPr="000B25FE" w:rsidTr="00FD0174">
        <w:trPr>
          <w:trHeight w:hRule="exact" w:val="255"/>
          <w:jc w:val="center"/>
        </w:trPr>
        <w:tc>
          <w:tcPr>
            <w:tcW w:w="2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0B25FE" w:rsidRPr="000B25FE" w:rsidRDefault="000B25FE" w:rsidP="000B25FE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25FE">
              <w:rPr>
                <w:rFonts w:ascii="Arial" w:hAnsi="Arial" w:cs="Arial"/>
                <w:b/>
                <w:bCs/>
                <w:sz w:val="16"/>
                <w:szCs w:val="16"/>
              </w:rPr>
              <w:t>Investimentos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B25FE" w:rsidRPr="000B25FE" w:rsidRDefault="000B25FE" w:rsidP="000B25FE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B25FE">
              <w:rPr>
                <w:rFonts w:ascii="Arial" w:hAnsi="Arial" w:cs="Arial"/>
                <w:sz w:val="16"/>
                <w:szCs w:val="16"/>
              </w:rPr>
              <w:t xml:space="preserve">                                   -   </w:t>
            </w:r>
          </w:p>
        </w:tc>
      </w:tr>
      <w:tr w:rsidR="000B25FE" w:rsidRPr="000B25FE" w:rsidTr="00FD0174">
        <w:trPr>
          <w:trHeight w:hRule="exact" w:val="255"/>
          <w:jc w:val="center"/>
        </w:trPr>
        <w:tc>
          <w:tcPr>
            <w:tcW w:w="2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0B25FE" w:rsidRPr="000B25FE" w:rsidRDefault="000B25FE" w:rsidP="000B25FE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25FE">
              <w:rPr>
                <w:rFonts w:ascii="Arial" w:hAnsi="Arial" w:cs="Arial"/>
                <w:b/>
                <w:bCs/>
                <w:sz w:val="16"/>
                <w:szCs w:val="16"/>
              </w:rPr>
              <w:t>Resultado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B25FE" w:rsidRPr="000B25FE" w:rsidRDefault="000B25FE" w:rsidP="000B25FE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B25FE">
              <w:rPr>
                <w:rFonts w:ascii="Arial" w:hAnsi="Arial" w:cs="Arial"/>
                <w:sz w:val="16"/>
                <w:szCs w:val="16"/>
              </w:rPr>
              <w:t xml:space="preserve">                        5.857,41 </w:t>
            </w:r>
          </w:p>
        </w:tc>
      </w:tr>
    </w:tbl>
    <w:p w:rsidR="000B25FE" w:rsidRPr="000B25FE" w:rsidRDefault="000B25FE" w:rsidP="000B25FE">
      <w:pPr>
        <w:spacing w:after="0"/>
        <w:ind w:firstLine="709"/>
        <w:rPr>
          <w:rFonts w:ascii="Arial" w:hAnsi="Arial" w:cs="Arial"/>
        </w:rPr>
      </w:pPr>
    </w:p>
    <w:p w:rsidR="00BC6D19" w:rsidRPr="007C6EF8" w:rsidRDefault="001A54D4" w:rsidP="007C6EF8">
      <w:pPr>
        <w:pStyle w:val="Default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</w:rPr>
      </w:pPr>
      <w:r w:rsidRPr="007C6EF8">
        <w:rPr>
          <w:color w:val="auto"/>
        </w:rPr>
        <w:t>Faturamento calculado com base na prestação de serviços de 25 contratos e 25 consultas mês</w:t>
      </w:r>
      <w:r w:rsidR="00920C70">
        <w:rPr>
          <w:color w:val="auto"/>
        </w:rPr>
        <w:t xml:space="preserve"> – no valor de </w:t>
      </w:r>
      <w:r w:rsidR="00920C70" w:rsidRPr="009273C1">
        <w:rPr>
          <w:color w:val="auto"/>
        </w:rPr>
        <w:t>R$ 505,83</w:t>
      </w:r>
      <w:r w:rsidR="00920C70">
        <w:rPr>
          <w:color w:val="auto"/>
        </w:rPr>
        <w:t xml:space="preserve"> e R$ </w:t>
      </w:r>
      <w:r w:rsidR="00C96F9B">
        <w:rPr>
          <w:color w:val="auto"/>
        </w:rPr>
        <w:t xml:space="preserve">337,22 – conforme preço mínimo da </w:t>
      </w:r>
      <w:r w:rsidR="008C62F3" w:rsidRPr="009273C1">
        <w:rPr>
          <w:color w:val="auto"/>
        </w:rPr>
        <w:t>tabela de honorários</w:t>
      </w:r>
      <w:r w:rsidR="008C62F3">
        <w:rPr>
          <w:color w:val="auto"/>
        </w:rPr>
        <w:t xml:space="preserve"> da OAB/PR – atualizada em janeiro/2018</w:t>
      </w:r>
      <w:r w:rsidR="00C44D29">
        <w:rPr>
          <w:color w:val="auto"/>
        </w:rPr>
        <w:t>. (PARANÁ. OAB, 2018)</w:t>
      </w:r>
      <w:r w:rsidR="00C96F9B">
        <w:rPr>
          <w:color w:val="auto"/>
        </w:rPr>
        <w:t>.</w:t>
      </w:r>
      <w:r w:rsidR="000871C5">
        <w:rPr>
          <w:color w:val="auto"/>
        </w:rPr>
        <w:t xml:space="preserve"> </w:t>
      </w:r>
    </w:p>
    <w:p w:rsidR="00BC2503" w:rsidRPr="007C6EF8" w:rsidRDefault="001A54D4" w:rsidP="007C6EF8">
      <w:pPr>
        <w:pStyle w:val="Default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</w:rPr>
      </w:pPr>
      <w:r w:rsidRPr="007C6EF8">
        <w:rPr>
          <w:color w:val="auto"/>
        </w:rPr>
        <w:t>Inexistência de custos variáveis</w:t>
      </w:r>
      <w:r w:rsidR="00C96F9B">
        <w:rPr>
          <w:color w:val="auto"/>
        </w:rPr>
        <w:t xml:space="preserve"> por serviço prestado. Custos variáveis apenas em relação a</w:t>
      </w:r>
      <w:r w:rsidRPr="007C6EF8">
        <w:rPr>
          <w:color w:val="auto"/>
        </w:rPr>
        <w:t>os tributos arcados pela RMS consultoria jur</w:t>
      </w:r>
      <w:r w:rsidR="00BC2503" w:rsidRPr="007C6EF8">
        <w:rPr>
          <w:color w:val="auto"/>
        </w:rPr>
        <w:t>ídica e pequena previsão de inadimplência (1,5%).</w:t>
      </w:r>
    </w:p>
    <w:p w:rsidR="007C6EF8" w:rsidRDefault="00BC2503" w:rsidP="007C6EF8">
      <w:pPr>
        <w:pStyle w:val="Default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</w:rPr>
      </w:pPr>
      <w:r w:rsidRPr="007C6EF8">
        <w:rPr>
          <w:color w:val="auto"/>
        </w:rPr>
        <w:t xml:space="preserve">Custos fixos descritos conforme </w:t>
      </w:r>
      <w:r w:rsidR="007C6EF8">
        <w:rPr>
          <w:color w:val="auto"/>
        </w:rPr>
        <w:t>item 5.6 acima (DRE)</w:t>
      </w:r>
      <w:r w:rsidR="00C96F9B">
        <w:rPr>
          <w:color w:val="auto"/>
        </w:rPr>
        <w:t>.</w:t>
      </w:r>
      <w:r w:rsidR="000871C5">
        <w:rPr>
          <w:color w:val="auto"/>
        </w:rPr>
        <w:t xml:space="preserve"> </w:t>
      </w:r>
    </w:p>
    <w:p w:rsidR="000B25FE" w:rsidRDefault="000871C5" w:rsidP="00271146">
      <w:pPr>
        <w:pStyle w:val="Default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</w:rPr>
      </w:pPr>
      <w:r>
        <w:rPr>
          <w:color w:val="auto"/>
        </w:rPr>
        <w:t>Volume de vendas projetado com</w:t>
      </w:r>
      <w:r w:rsidR="00B200E3">
        <w:rPr>
          <w:color w:val="auto"/>
        </w:rPr>
        <w:t xml:space="preserve"> base no mercado (concorrência,</w:t>
      </w:r>
      <w:r>
        <w:rPr>
          <w:color w:val="auto"/>
        </w:rPr>
        <w:t xml:space="preserve"> clientes e ambiente macroeconômico), bem como capacidade produt</w:t>
      </w:r>
      <w:r w:rsidR="00271146">
        <w:rPr>
          <w:color w:val="auto"/>
        </w:rPr>
        <w:t>iva da proprietária e tempo dispendido nas atividades de gestão e administrativas.</w:t>
      </w:r>
    </w:p>
    <w:p w:rsidR="00271146" w:rsidRPr="00271146" w:rsidRDefault="00271146" w:rsidP="00271146">
      <w:pPr>
        <w:pStyle w:val="Default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</w:rPr>
      </w:pPr>
      <w:r>
        <w:rPr>
          <w:color w:val="auto"/>
        </w:rPr>
        <w:t xml:space="preserve">Investimento total baixo, uma vez que para a prestação do serviço é necessário apenas um notebook (em valor equivalente a R$ 5.000,00), implantação de software de gestão jurídica (custo inicial de R$ 99,00), taxas administrativas para registro e abertura da sociedade unipessoal de advocacia (R$ 600,00) e capital de giro calculado em </w:t>
      </w:r>
      <w:r w:rsidRPr="009273C1">
        <w:rPr>
          <w:color w:val="auto"/>
        </w:rPr>
        <w:t>R$ 12.645,75</w:t>
      </w:r>
      <w:r>
        <w:rPr>
          <w:color w:val="auto"/>
        </w:rPr>
        <w:t>.</w:t>
      </w:r>
    </w:p>
    <w:p w:rsidR="00BC6D19" w:rsidRDefault="00BC6D19" w:rsidP="000B25FE">
      <w:pPr>
        <w:spacing w:after="0"/>
        <w:ind w:firstLine="709"/>
        <w:rPr>
          <w:rFonts w:ascii="Arial" w:hAnsi="Arial" w:cs="Arial"/>
        </w:rPr>
      </w:pPr>
    </w:p>
    <w:p w:rsidR="00BD7DE7" w:rsidRDefault="00BD7DE7" w:rsidP="000B25FE">
      <w:pPr>
        <w:spacing w:after="0"/>
        <w:ind w:firstLine="709"/>
        <w:rPr>
          <w:rFonts w:ascii="Arial" w:hAnsi="Arial" w:cs="Arial"/>
        </w:rPr>
      </w:pPr>
    </w:p>
    <w:p w:rsidR="00BD7DE7" w:rsidRDefault="00BD7DE7" w:rsidP="000B25FE">
      <w:pPr>
        <w:spacing w:after="0"/>
        <w:ind w:firstLine="709"/>
        <w:rPr>
          <w:rFonts w:ascii="Arial" w:hAnsi="Arial" w:cs="Arial"/>
        </w:rPr>
      </w:pPr>
    </w:p>
    <w:p w:rsidR="000B2C09" w:rsidRDefault="000B2C09" w:rsidP="000B25FE">
      <w:pPr>
        <w:spacing w:after="0"/>
        <w:ind w:firstLine="709"/>
        <w:rPr>
          <w:rFonts w:ascii="Arial" w:hAnsi="Arial" w:cs="Arial"/>
        </w:rPr>
      </w:pPr>
    </w:p>
    <w:p w:rsidR="00AB1482" w:rsidRDefault="00F633E2" w:rsidP="00F633E2">
      <w:pPr>
        <w:numPr>
          <w:ilvl w:val="2"/>
          <w:numId w:val="17"/>
        </w:numPr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Variações de venda no primeiro ano</w:t>
      </w:r>
      <w:r w:rsidR="000B2C09">
        <w:rPr>
          <w:rFonts w:ascii="Arial" w:hAnsi="Arial" w:cs="Arial"/>
        </w:rPr>
        <w:t xml:space="preserve"> – crescimento da atividade</w:t>
      </w:r>
    </w:p>
    <w:p w:rsidR="00F633E2" w:rsidRDefault="00F633E2" w:rsidP="00F633E2">
      <w:pPr>
        <w:spacing w:after="0"/>
        <w:rPr>
          <w:rFonts w:ascii="Arial" w:hAnsi="Arial" w:cs="Arial"/>
        </w:rPr>
      </w:pPr>
    </w:p>
    <w:p w:rsidR="00F633E2" w:rsidRDefault="000B2C09" w:rsidP="00D56AB3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Considera</w:t>
      </w:r>
      <w:r w:rsidR="004C5FDC">
        <w:rPr>
          <w:rFonts w:ascii="Arial" w:hAnsi="Arial" w:cs="Arial"/>
        </w:rPr>
        <w:t xml:space="preserve">-se </w:t>
      </w:r>
      <w:r>
        <w:rPr>
          <w:rFonts w:ascii="Arial" w:hAnsi="Arial" w:cs="Arial"/>
        </w:rPr>
        <w:t xml:space="preserve">que durante o primeiro ano de atividade há um aumento gradual no que diz respeito ao volume de vendas. </w:t>
      </w:r>
      <w:r w:rsidR="00A5364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penas 10 meses após o início das atividades a RMS consultoria jurídica passa a realizar os serviços </w:t>
      </w:r>
      <w:r w:rsidR="00E01E42">
        <w:rPr>
          <w:rFonts w:ascii="Arial" w:hAnsi="Arial" w:cs="Arial"/>
        </w:rPr>
        <w:t>com a capacidade produtiva plena.</w:t>
      </w:r>
    </w:p>
    <w:p w:rsidR="00A5364C" w:rsidRDefault="00A5364C" w:rsidP="00D56AB3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Para suportar os primeiros meses</w:t>
      </w:r>
      <w:r w:rsidR="00CF5EDD">
        <w:rPr>
          <w:rFonts w:ascii="Arial" w:hAnsi="Arial" w:cs="Arial"/>
        </w:rPr>
        <w:t xml:space="preserve"> em que o volume de vendas é inferior, é nece</w:t>
      </w:r>
      <w:r>
        <w:rPr>
          <w:rFonts w:ascii="Arial" w:hAnsi="Arial" w:cs="Arial"/>
        </w:rPr>
        <w:t>ssário um capital de giro inicial estipulado em R$ 12.645,75.</w:t>
      </w:r>
    </w:p>
    <w:p w:rsidR="00F633E2" w:rsidRDefault="00F633E2" w:rsidP="00F633E2">
      <w:pPr>
        <w:spacing w:after="0"/>
        <w:rPr>
          <w:rFonts w:ascii="Arial" w:hAnsi="Arial" w:cs="Arial"/>
        </w:rPr>
      </w:pPr>
    </w:p>
    <w:p w:rsidR="00F633E2" w:rsidRDefault="003E0B04" w:rsidP="00F633E2">
      <w:pPr>
        <w:spacing w:after="0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6346523" cy="4070350"/>
            <wp:effectExtent l="0" t="0" r="0" b="63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580" cy="4071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482" w:rsidRDefault="00AB1482" w:rsidP="000B25FE">
      <w:pPr>
        <w:spacing w:after="0"/>
        <w:ind w:firstLine="709"/>
        <w:rPr>
          <w:rFonts w:ascii="Arial" w:hAnsi="Arial" w:cs="Arial"/>
        </w:rPr>
      </w:pPr>
    </w:p>
    <w:p w:rsidR="006830B1" w:rsidRPr="000B25FE" w:rsidRDefault="006830B1" w:rsidP="000B25FE">
      <w:pPr>
        <w:spacing w:after="0"/>
        <w:ind w:firstLine="709"/>
        <w:rPr>
          <w:rFonts w:ascii="Arial" w:hAnsi="Arial" w:cs="Arial"/>
        </w:rPr>
      </w:pPr>
    </w:p>
    <w:p w:rsidR="00BC6D19" w:rsidRDefault="00BC6D19" w:rsidP="00BC6D19">
      <w:pPr>
        <w:pStyle w:val="Ttulo3"/>
        <w:numPr>
          <w:ilvl w:val="1"/>
          <w:numId w:val="17"/>
        </w:numPr>
        <w:tabs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b w:val="0"/>
          <w:szCs w:val="24"/>
        </w:rPr>
      </w:pPr>
      <w:bookmarkStart w:id="51" w:name="_Toc515876367"/>
      <w:r>
        <w:rPr>
          <w:rFonts w:ascii="Arial" w:hAnsi="Arial" w:cs="Arial"/>
          <w:b w:val="0"/>
          <w:szCs w:val="24"/>
        </w:rPr>
        <w:t>CENÁRIO PESSIMISTA</w:t>
      </w:r>
      <w:bookmarkEnd w:id="51"/>
    </w:p>
    <w:p w:rsidR="004D3FBD" w:rsidRDefault="004D3FBD" w:rsidP="004D3FBD">
      <w:pPr>
        <w:pStyle w:val="Default"/>
        <w:tabs>
          <w:tab w:val="left" w:pos="1905"/>
        </w:tabs>
        <w:spacing w:line="360" w:lineRule="auto"/>
        <w:ind w:firstLine="709"/>
        <w:jc w:val="both"/>
        <w:rPr>
          <w:b/>
          <w:color w:val="auto"/>
        </w:rPr>
      </w:pPr>
    </w:p>
    <w:p w:rsidR="004D3FBD" w:rsidRDefault="004D3FBD" w:rsidP="004D3FBD">
      <w:pPr>
        <w:pStyle w:val="Default"/>
        <w:numPr>
          <w:ilvl w:val="2"/>
          <w:numId w:val="17"/>
        </w:numPr>
        <w:tabs>
          <w:tab w:val="left" w:pos="567"/>
        </w:tabs>
        <w:spacing w:line="360" w:lineRule="auto"/>
        <w:ind w:left="0" w:firstLine="0"/>
        <w:jc w:val="both"/>
        <w:rPr>
          <w:color w:val="auto"/>
        </w:rPr>
      </w:pPr>
      <w:r>
        <w:rPr>
          <w:color w:val="auto"/>
        </w:rPr>
        <w:t xml:space="preserve"> Aumento do custo fixo em 10%</w:t>
      </w:r>
    </w:p>
    <w:p w:rsidR="004D3FBD" w:rsidRDefault="004D3FBD" w:rsidP="004D3FBD">
      <w:pPr>
        <w:pStyle w:val="Default"/>
        <w:tabs>
          <w:tab w:val="left" w:pos="567"/>
        </w:tabs>
        <w:spacing w:line="360" w:lineRule="auto"/>
        <w:jc w:val="both"/>
        <w:rPr>
          <w:color w:val="auto"/>
        </w:rPr>
      </w:pPr>
    </w:p>
    <w:p w:rsidR="004D3FBD" w:rsidRDefault="004D3FBD" w:rsidP="004D3FBD">
      <w:pPr>
        <w:pStyle w:val="Default"/>
        <w:tabs>
          <w:tab w:val="left" w:pos="567"/>
        </w:tabs>
        <w:spacing w:line="360" w:lineRule="auto"/>
        <w:ind w:firstLine="709"/>
        <w:jc w:val="both"/>
      </w:pPr>
      <w:r w:rsidRPr="00874A88">
        <w:t xml:space="preserve">Em um cenário </w:t>
      </w:r>
      <w:r>
        <w:t>pessimista</w:t>
      </w:r>
      <w:r w:rsidRPr="00874A88">
        <w:t xml:space="preserve"> com </w:t>
      </w:r>
      <w:r>
        <w:t xml:space="preserve">aumento do custo fixo </w:t>
      </w:r>
      <w:r w:rsidR="00124E13">
        <w:t xml:space="preserve">na ordem de 10% para telefone, contador, despesas com veículos, aluguel do espaço do </w:t>
      </w:r>
      <w:proofErr w:type="spellStart"/>
      <w:r w:rsidR="00124E13">
        <w:t>coworking</w:t>
      </w:r>
      <w:proofErr w:type="spellEnd"/>
      <w:r w:rsidR="00124E13">
        <w:t xml:space="preserve">, </w:t>
      </w:r>
      <w:r w:rsidR="00124E13">
        <w:lastRenderedPageBreak/>
        <w:t>publicidade e serviços de terceiros na ordem de</w:t>
      </w:r>
      <w:r>
        <w:t xml:space="preserve"> 10% </w:t>
      </w:r>
      <w:r w:rsidR="00124E13">
        <w:t xml:space="preserve">- aumento possível, considerando inflação </w:t>
      </w:r>
      <w:r w:rsidR="00FF5018">
        <w:t>e ajuste nas tabelas de preço de um ano para outro,</w:t>
      </w:r>
      <w:r w:rsidR="00124E13">
        <w:t xml:space="preserve"> </w:t>
      </w:r>
      <w:r w:rsidR="004C5FDC">
        <w:t xml:space="preserve">verifica-se </w:t>
      </w:r>
      <w:r w:rsidRPr="00874A88">
        <w:t xml:space="preserve">um resultado operacional </w:t>
      </w:r>
      <w:r>
        <w:t>inferior</w:t>
      </w:r>
      <w:r w:rsidRPr="00874A88">
        <w:t xml:space="preserve"> (R$</w:t>
      </w:r>
      <w:r>
        <w:t xml:space="preserve"> </w:t>
      </w:r>
      <w:r w:rsidR="00BC4E62" w:rsidRPr="00BC4E62">
        <w:t>5.509,41</w:t>
      </w:r>
      <w:r w:rsidR="00BC4E62" w:rsidRPr="00124E13">
        <w:rPr>
          <w:sz w:val="16"/>
          <w:szCs w:val="16"/>
        </w:rPr>
        <w:t xml:space="preserve"> </w:t>
      </w:r>
      <w:r w:rsidRPr="00874A88">
        <w:rPr>
          <w:i/>
        </w:rPr>
        <w:t xml:space="preserve">versus </w:t>
      </w:r>
      <w:r w:rsidRPr="00874A88">
        <w:t>R$ 5.857,41), na comparação com o cenário provável, conforme abaixo</w:t>
      </w:r>
      <w:r>
        <w:t>:</w:t>
      </w:r>
    </w:p>
    <w:p w:rsidR="004D3FBD" w:rsidRDefault="004D3FBD" w:rsidP="004D3FBD">
      <w:pPr>
        <w:pStyle w:val="Default"/>
        <w:tabs>
          <w:tab w:val="left" w:pos="567"/>
        </w:tabs>
        <w:spacing w:line="360" w:lineRule="auto"/>
        <w:jc w:val="both"/>
        <w:rPr>
          <w:color w:val="auto"/>
        </w:rPr>
      </w:pPr>
    </w:p>
    <w:tbl>
      <w:tblPr>
        <w:tblW w:w="47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8"/>
        <w:gridCol w:w="1868"/>
      </w:tblGrid>
      <w:tr w:rsidR="004D3FBD" w:rsidRPr="004D3FBD" w:rsidTr="00FD0174">
        <w:trPr>
          <w:trHeight w:hRule="exact" w:val="255"/>
          <w:jc w:val="center"/>
        </w:trPr>
        <w:tc>
          <w:tcPr>
            <w:tcW w:w="2848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000000"/>
            <w:noWrap/>
            <w:vAlign w:val="center"/>
            <w:hideMark/>
          </w:tcPr>
          <w:p w:rsidR="004D3FBD" w:rsidRPr="00FD0174" w:rsidRDefault="004D3FBD" w:rsidP="004D3FBD">
            <w:pPr>
              <w:spacing w:after="0" w:line="240" w:lineRule="auto"/>
              <w:ind w:firstLineChars="100" w:firstLine="161"/>
              <w:jc w:val="lef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D0174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Aumento no Custo Fixo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:rsidR="004D3FBD" w:rsidRPr="00FD0174" w:rsidRDefault="004D3FBD" w:rsidP="004D3FB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01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10,0%</w:t>
            </w:r>
          </w:p>
        </w:tc>
      </w:tr>
      <w:tr w:rsidR="00124E13" w:rsidRPr="004D3FBD" w:rsidTr="00D75B0B">
        <w:trPr>
          <w:trHeight w:hRule="exact" w:val="255"/>
          <w:jc w:val="center"/>
        </w:trPr>
        <w:tc>
          <w:tcPr>
            <w:tcW w:w="28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124E13" w:rsidRPr="004D3FBD" w:rsidRDefault="00124E13" w:rsidP="00124E13">
            <w:pPr>
              <w:spacing w:after="0" w:line="240" w:lineRule="auto"/>
              <w:ind w:firstLineChars="100" w:firstLine="161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D3FBD">
              <w:rPr>
                <w:rFonts w:ascii="Arial" w:hAnsi="Arial" w:cs="Arial"/>
                <w:b/>
                <w:color w:val="000000"/>
                <w:sz w:val="16"/>
                <w:szCs w:val="16"/>
              </w:rPr>
              <w:t>Receita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124E13" w:rsidRPr="00124E13" w:rsidRDefault="00124E13" w:rsidP="00124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4E13">
              <w:rPr>
                <w:rFonts w:ascii="Arial" w:hAnsi="Arial" w:cs="Arial"/>
                <w:sz w:val="16"/>
                <w:szCs w:val="16"/>
              </w:rPr>
              <w:t xml:space="preserve"> 21.076,25 </w:t>
            </w:r>
          </w:p>
        </w:tc>
      </w:tr>
      <w:tr w:rsidR="00124E13" w:rsidRPr="004D3FBD" w:rsidTr="00D75B0B">
        <w:trPr>
          <w:trHeight w:hRule="exact" w:val="255"/>
          <w:jc w:val="center"/>
        </w:trPr>
        <w:tc>
          <w:tcPr>
            <w:tcW w:w="28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124E13" w:rsidRPr="004D3FBD" w:rsidRDefault="00124E13" w:rsidP="00124E13">
            <w:pPr>
              <w:spacing w:after="0" w:line="240" w:lineRule="auto"/>
              <w:ind w:firstLineChars="100" w:firstLine="161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D3FBD">
              <w:rPr>
                <w:rFonts w:ascii="Arial" w:hAnsi="Arial" w:cs="Arial"/>
                <w:b/>
                <w:color w:val="000000"/>
                <w:sz w:val="16"/>
                <w:szCs w:val="16"/>
              </w:rPr>
              <w:t>Custo Variável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124E13" w:rsidRPr="00124E13" w:rsidRDefault="00124E13" w:rsidP="00124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4E13">
              <w:rPr>
                <w:rFonts w:ascii="Arial" w:hAnsi="Arial" w:cs="Arial"/>
                <w:sz w:val="16"/>
                <w:szCs w:val="16"/>
              </w:rPr>
              <w:t xml:space="preserve"> 2.046,50 </w:t>
            </w:r>
          </w:p>
        </w:tc>
      </w:tr>
      <w:tr w:rsidR="00124E13" w:rsidRPr="004D3FBD" w:rsidTr="00D75B0B">
        <w:trPr>
          <w:trHeight w:hRule="exact" w:val="255"/>
          <w:jc w:val="center"/>
        </w:trPr>
        <w:tc>
          <w:tcPr>
            <w:tcW w:w="28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124E13" w:rsidRPr="004D3FBD" w:rsidRDefault="00124E13" w:rsidP="00124E13">
            <w:pPr>
              <w:spacing w:after="0" w:line="240" w:lineRule="auto"/>
              <w:ind w:firstLineChars="100" w:firstLine="161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D3FBD">
              <w:rPr>
                <w:rFonts w:ascii="Arial" w:hAnsi="Arial" w:cs="Arial"/>
                <w:b/>
                <w:color w:val="000000"/>
                <w:sz w:val="16"/>
                <w:szCs w:val="16"/>
              </w:rPr>
              <w:t>Custo Fixo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124E13" w:rsidRPr="00124E13" w:rsidRDefault="00124E13" w:rsidP="00124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4E13">
              <w:rPr>
                <w:rFonts w:ascii="Arial" w:hAnsi="Arial" w:cs="Arial"/>
                <w:sz w:val="16"/>
                <w:szCs w:val="16"/>
              </w:rPr>
              <w:t xml:space="preserve"> 13.520,33 </w:t>
            </w:r>
          </w:p>
        </w:tc>
      </w:tr>
      <w:tr w:rsidR="00124E13" w:rsidRPr="004D3FBD" w:rsidTr="00D75B0B">
        <w:trPr>
          <w:trHeight w:hRule="exact" w:val="255"/>
          <w:jc w:val="center"/>
        </w:trPr>
        <w:tc>
          <w:tcPr>
            <w:tcW w:w="28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124E13" w:rsidRPr="004D3FBD" w:rsidRDefault="00124E13" w:rsidP="00124E13">
            <w:pPr>
              <w:spacing w:after="0" w:line="240" w:lineRule="auto"/>
              <w:ind w:firstLineChars="100" w:firstLine="161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D3FBD">
              <w:rPr>
                <w:rFonts w:ascii="Arial" w:hAnsi="Arial" w:cs="Arial"/>
                <w:b/>
                <w:color w:val="000000"/>
                <w:sz w:val="16"/>
                <w:szCs w:val="16"/>
              </w:rPr>
              <w:t>Resultado Operacional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124E13" w:rsidRPr="00124E13" w:rsidRDefault="00124E13" w:rsidP="00124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4E13">
              <w:rPr>
                <w:rFonts w:ascii="Arial" w:hAnsi="Arial" w:cs="Arial"/>
                <w:sz w:val="16"/>
                <w:szCs w:val="16"/>
              </w:rPr>
              <w:t xml:space="preserve"> 5.509,41 </w:t>
            </w:r>
          </w:p>
        </w:tc>
      </w:tr>
      <w:tr w:rsidR="00124E13" w:rsidRPr="004D3FBD" w:rsidTr="00D75B0B">
        <w:trPr>
          <w:trHeight w:hRule="exact" w:val="255"/>
          <w:jc w:val="center"/>
        </w:trPr>
        <w:tc>
          <w:tcPr>
            <w:tcW w:w="28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124E13" w:rsidRPr="004D3FBD" w:rsidRDefault="00124E13" w:rsidP="00124E13">
            <w:pPr>
              <w:spacing w:after="0" w:line="240" w:lineRule="auto"/>
              <w:ind w:firstLineChars="100" w:firstLine="161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D3FBD">
              <w:rPr>
                <w:rFonts w:ascii="Arial" w:hAnsi="Arial" w:cs="Arial"/>
                <w:b/>
                <w:color w:val="000000"/>
                <w:sz w:val="16"/>
                <w:szCs w:val="16"/>
              </w:rPr>
              <w:t>Investimentos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124E13" w:rsidRPr="00124E13" w:rsidRDefault="00124E13" w:rsidP="00124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4E13">
              <w:rPr>
                <w:rFonts w:ascii="Arial" w:hAnsi="Arial" w:cs="Arial"/>
                <w:sz w:val="16"/>
                <w:szCs w:val="16"/>
              </w:rPr>
              <w:t xml:space="preserve"> -   </w:t>
            </w:r>
          </w:p>
        </w:tc>
      </w:tr>
      <w:tr w:rsidR="00124E13" w:rsidRPr="004D3FBD" w:rsidTr="00D75B0B">
        <w:trPr>
          <w:trHeight w:hRule="exact" w:val="255"/>
          <w:jc w:val="center"/>
        </w:trPr>
        <w:tc>
          <w:tcPr>
            <w:tcW w:w="28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124E13" w:rsidRPr="004D3FBD" w:rsidRDefault="00124E13" w:rsidP="00124E13">
            <w:pPr>
              <w:spacing w:after="0" w:line="240" w:lineRule="auto"/>
              <w:ind w:firstLineChars="100" w:firstLine="161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4D3FBD">
              <w:rPr>
                <w:rFonts w:ascii="Arial" w:hAnsi="Arial" w:cs="Arial"/>
                <w:b/>
                <w:color w:val="000000"/>
                <w:sz w:val="16"/>
                <w:szCs w:val="16"/>
              </w:rPr>
              <w:t>Resultado Final</w:t>
            </w:r>
            <w:proofErr w:type="gram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124E13" w:rsidRPr="00124E13" w:rsidRDefault="00124E13" w:rsidP="00124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4E13">
              <w:rPr>
                <w:rFonts w:ascii="Arial" w:hAnsi="Arial" w:cs="Arial"/>
                <w:sz w:val="16"/>
                <w:szCs w:val="16"/>
              </w:rPr>
              <w:t xml:space="preserve"> 5.509,41 </w:t>
            </w:r>
          </w:p>
        </w:tc>
      </w:tr>
    </w:tbl>
    <w:p w:rsidR="00202115" w:rsidRDefault="00202115" w:rsidP="004D3FBD">
      <w:pPr>
        <w:pStyle w:val="Default"/>
        <w:tabs>
          <w:tab w:val="left" w:pos="567"/>
        </w:tabs>
        <w:spacing w:line="360" w:lineRule="auto"/>
        <w:jc w:val="both"/>
        <w:rPr>
          <w:color w:val="auto"/>
        </w:rPr>
      </w:pPr>
    </w:p>
    <w:p w:rsidR="004D3FBD" w:rsidRDefault="00101EB7" w:rsidP="00202115">
      <w:pPr>
        <w:pStyle w:val="Default"/>
        <w:tabs>
          <w:tab w:val="left" w:pos="567"/>
        </w:tabs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t>Todavia, há p</w:t>
      </w:r>
      <w:r w:rsidR="00202115">
        <w:rPr>
          <w:color w:val="auto"/>
        </w:rPr>
        <w:t xml:space="preserve">ossibilidade de redução dos custos fixos através da alteração do contador – utilizando-se da Contabilizei, por exemplo, cujo custo </w:t>
      </w:r>
      <w:r>
        <w:rPr>
          <w:color w:val="auto"/>
        </w:rPr>
        <w:t xml:space="preserve">fixo mensal </w:t>
      </w:r>
      <w:r w:rsidR="00BC4975">
        <w:rPr>
          <w:color w:val="auto"/>
        </w:rPr>
        <w:t>é de R$</w:t>
      </w:r>
      <w:r w:rsidR="00202115">
        <w:rPr>
          <w:color w:val="auto"/>
        </w:rPr>
        <w:t xml:space="preserve"> 89,00 (considerando o faturamento estimado</w:t>
      </w:r>
      <w:r>
        <w:rPr>
          <w:color w:val="auto"/>
        </w:rPr>
        <w:t xml:space="preserve"> para a RMS consultoria jurídica</w:t>
      </w:r>
      <w:r w:rsidR="00202115">
        <w:rPr>
          <w:color w:val="auto"/>
        </w:rPr>
        <w:t>)</w:t>
      </w:r>
      <w:r w:rsidR="00BC4975">
        <w:rPr>
          <w:color w:val="auto"/>
        </w:rPr>
        <w:t xml:space="preserve">.  Neste cenário o </w:t>
      </w:r>
      <w:proofErr w:type="gramStart"/>
      <w:r w:rsidR="00BC4975">
        <w:rPr>
          <w:color w:val="auto"/>
        </w:rPr>
        <w:t xml:space="preserve">resultado </w:t>
      </w:r>
      <w:r>
        <w:rPr>
          <w:color w:val="auto"/>
        </w:rPr>
        <w:t>final</w:t>
      </w:r>
      <w:proofErr w:type="gramEnd"/>
      <w:r>
        <w:rPr>
          <w:color w:val="auto"/>
        </w:rPr>
        <w:t xml:space="preserve"> </w:t>
      </w:r>
      <w:r w:rsidR="00BC4975">
        <w:rPr>
          <w:color w:val="auto"/>
        </w:rPr>
        <w:t>ficaria muito próximo ao resultado do cenário provável</w:t>
      </w:r>
      <w:r>
        <w:rPr>
          <w:color w:val="auto"/>
        </w:rPr>
        <w:t xml:space="preserve"> (diferença de ~R$ 100,00)</w:t>
      </w:r>
      <w:r w:rsidR="00BC4975">
        <w:rPr>
          <w:color w:val="auto"/>
        </w:rPr>
        <w:t xml:space="preserve">, </w:t>
      </w:r>
      <w:r>
        <w:rPr>
          <w:color w:val="auto"/>
        </w:rPr>
        <w:t xml:space="preserve">conforme abaixo demonstrado, configurando-se, portanto, </w:t>
      </w:r>
      <w:r w:rsidR="00BC4975">
        <w:rPr>
          <w:color w:val="auto"/>
        </w:rPr>
        <w:t xml:space="preserve">uma boa alternativa </w:t>
      </w:r>
      <w:r>
        <w:rPr>
          <w:color w:val="auto"/>
        </w:rPr>
        <w:t xml:space="preserve">de redução de custos, </w:t>
      </w:r>
      <w:r w:rsidR="00BC4975">
        <w:rPr>
          <w:color w:val="auto"/>
        </w:rPr>
        <w:t>caso se concretize o aumento dos demais custos fixos.</w:t>
      </w:r>
    </w:p>
    <w:p w:rsidR="00BC4975" w:rsidRDefault="00BC4975" w:rsidP="00202115">
      <w:pPr>
        <w:pStyle w:val="Default"/>
        <w:tabs>
          <w:tab w:val="left" w:pos="567"/>
        </w:tabs>
        <w:spacing w:line="360" w:lineRule="auto"/>
        <w:ind w:firstLine="709"/>
        <w:jc w:val="both"/>
        <w:rPr>
          <w:color w:val="auto"/>
        </w:rPr>
      </w:pPr>
    </w:p>
    <w:tbl>
      <w:tblPr>
        <w:tblW w:w="4700" w:type="dxa"/>
        <w:jc w:val="center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1860"/>
      </w:tblGrid>
      <w:tr w:rsidR="00BC4975" w:rsidRPr="00BC4975" w:rsidTr="00FD0174">
        <w:trPr>
          <w:trHeight w:hRule="exact" w:val="255"/>
          <w:jc w:val="center"/>
        </w:trPr>
        <w:tc>
          <w:tcPr>
            <w:tcW w:w="2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BC4975" w:rsidRPr="00BC4975" w:rsidRDefault="00BC4975" w:rsidP="00BC4975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4975">
              <w:rPr>
                <w:rFonts w:ascii="Arial" w:hAnsi="Arial" w:cs="Arial"/>
                <w:b/>
                <w:bCs/>
                <w:sz w:val="16"/>
                <w:szCs w:val="16"/>
              </w:rPr>
              <w:t>Faturamento</w:t>
            </w:r>
          </w:p>
        </w:tc>
        <w:tc>
          <w:tcPr>
            <w:tcW w:w="18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BC4975" w:rsidRPr="00BC4975" w:rsidRDefault="00BC4975" w:rsidP="00BC4975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C4975">
              <w:rPr>
                <w:rFonts w:ascii="Arial" w:hAnsi="Arial" w:cs="Arial"/>
                <w:sz w:val="16"/>
                <w:szCs w:val="16"/>
              </w:rPr>
              <w:t xml:space="preserve">                      21.076,25 </w:t>
            </w:r>
          </w:p>
        </w:tc>
      </w:tr>
      <w:tr w:rsidR="00BC4975" w:rsidRPr="00BC4975" w:rsidTr="00FD0174">
        <w:trPr>
          <w:trHeight w:hRule="exact" w:val="255"/>
          <w:jc w:val="center"/>
        </w:trPr>
        <w:tc>
          <w:tcPr>
            <w:tcW w:w="2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BC4975" w:rsidRPr="00BC4975" w:rsidRDefault="00BC4975" w:rsidP="00BC4975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4975">
              <w:rPr>
                <w:rFonts w:ascii="Arial" w:hAnsi="Arial" w:cs="Arial"/>
                <w:b/>
                <w:bCs/>
                <w:sz w:val="16"/>
                <w:szCs w:val="16"/>
              </w:rPr>
              <w:t>Custos Variáveis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BC4975" w:rsidRPr="00BC4975" w:rsidRDefault="00BC4975" w:rsidP="00BC4975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C4975">
              <w:rPr>
                <w:rFonts w:ascii="Arial" w:hAnsi="Arial" w:cs="Arial"/>
                <w:sz w:val="16"/>
                <w:szCs w:val="16"/>
              </w:rPr>
              <w:t xml:space="preserve">                        2.046,50 </w:t>
            </w:r>
          </w:p>
        </w:tc>
      </w:tr>
      <w:tr w:rsidR="00BC4975" w:rsidRPr="00BC4975" w:rsidTr="00FD0174">
        <w:trPr>
          <w:trHeight w:hRule="exact" w:val="255"/>
          <w:jc w:val="center"/>
        </w:trPr>
        <w:tc>
          <w:tcPr>
            <w:tcW w:w="2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BC4975" w:rsidRPr="00BC4975" w:rsidRDefault="00BC4975" w:rsidP="00BC4975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4975">
              <w:rPr>
                <w:rFonts w:ascii="Arial" w:hAnsi="Arial" w:cs="Arial"/>
                <w:b/>
                <w:bCs/>
                <w:sz w:val="16"/>
                <w:szCs w:val="16"/>
              </w:rPr>
              <w:t>Custos Fixos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BC4975" w:rsidRPr="00BC4975" w:rsidRDefault="00BC4975" w:rsidP="00BC4975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C4975">
              <w:rPr>
                <w:rFonts w:ascii="Arial" w:hAnsi="Arial" w:cs="Arial"/>
                <w:sz w:val="16"/>
                <w:szCs w:val="16"/>
              </w:rPr>
              <w:t xml:space="preserve">                      13.279,33 </w:t>
            </w:r>
          </w:p>
        </w:tc>
      </w:tr>
      <w:tr w:rsidR="00BC4975" w:rsidRPr="00BC4975" w:rsidTr="00FD0174">
        <w:trPr>
          <w:trHeight w:hRule="exact" w:val="255"/>
          <w:jc w:val="center"/>
        </w:trPr>
        <w:tc>
          <w:tcPr>
            <w:tcW w:w="2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BC4975" w:rsidRPr="00BC4975" w:rsidRDefault="00BC4975" w:rsidP="00BC4975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4975">
              <w:rPr>
                <w:rFonts w:ascii="Arial" w:hAnsi="Arial" w:cs="Arial"/>
                <w:b/>
                <w:bCs/>
                <w:sz w:val="16"/>
                <w:szCs w:val="16"/>
              </w:rPr>
              <w:t>Resultado Operacional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BC4975" w:rsidRPr="00BC4975" w:rsidRDefault="00BC4975" w:rsidP="00BC4975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C4975">
              <w:rPr>
                <w:rFonts w:ascii="Arial" w:hAnsi="Arial" w:cs="Arial"/>
                <w:sz w:val="16"/>
                <w:szCs w:val="16"/>
              </w:rPr>
              <w:t xml:space="preserve">                        5.750,41 </w:t>
            </w:r>
          </w:p>
        </w:tc>
      </w:tr>
      <w:tr w:rsidR="00BC4975" w:rsidRPr="00BC4975" w:rsidTr="00FD0174">
        <w:trPr>
          <w:trHeight w:hRule="exact" w:val="255"/>
          <w:jc w:val="center"/>
        </w:trPr>
        <w:tc>
          <w:tcPr>
            <w:tcW w:w="2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BC4975" w:rsidRPr="00BC4975" w:rsidRDefault="00BC4975" w:rsidP="00BC4975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4975">
              <w:rPr>
                <w:rFonts w:ascii="Arial" w:hAnsi="Arial" w:cs="Arial"/>
                <w:b/>
                <w:bCs/>
                <w:sz w:val="16"/>
                <w:szCs w:val="16"/>
              </w:rPr>
              <w:t>Investimentos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BC4975" w:rsidRPr="00BC4975" w:rsidRDefault="00BC4975" w:rsidP="00BC4975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C4975">
              <w:rPr>
                <w:rFonts w:ascii="Arial" w:hAnsi="Arial" w:cs="Arial"/>
                <w:sz w:val="16"/>
                <w:szCs w:val="16"/>
              </w:rPr>
              <w:t xml:space="preserve">                                   -   </w:t>
            </w:r>
          </w:p>
        </w:tc>
      </w:tr>
      <w:tr w:rsidR="00BC4975" w:rsidRPr="00BC4975" w:rsidTr="00FD0174">
        <w:trPr>
          <w:trHeight w:hRule="exact" w:val="255"/>
          <w:jc w:val="center"/>
        </w:trPr>
        <w:tc>
          <w:tcPr>
            <w:tcW w:w="2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BC4975" w:rsidRPr="00BC4975" w:rsidRDefault="00BC4975" w:rsidP="00BC4975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4975">
              <w:rPr>
                <w:rFonts w:ascii="Arial" w:hAnsi="Arial" w:cs="Arial"/>
                <w:b/>
                <w:bCs/>
                <w:sz w:val="16"/>
                <w:szCs w:val="16"/>
              </w:rPr>
              <w:t>Resultado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BC4975" w:rsidRPr="00BC4975" w:rsidRDefault="00BC4975" w:rsidP="00BC4975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C4975">
              <w:rPr>
                <w:rFonts w:ascii="Arial" w:hAnsi="Arial" w:cs="Arial"/>
                <w:sz w:val="16"/>
                <w:szCs w:val="16"/>
              </w:rPr>
              <w:t xml:space="preserve">                        5.750,41 </w:t>
            </w:r>
          </w:p>
        </w:tc>
      </w:tr>
    </w:tbl>
    <w:p w:rsidR="00BC4975" w:rsidRDefault="00BC4975" w:rsidP="00202115">
      <w:pPr>
        <w:pStyle w:val="Default"/>
        <w:tabs>
          <w:tab w:val="left" w:pos="567"/>
        </w:tabs>
        <w:spacing w:line="360" w:lineRule="auto"/>
        <w:ind w:firstLine="709"/>
        <w:jc w:val="both"/>
        <w:rPr>
          <w:color w:val="auto"/>
        </w:rPr>
      </w:pPr>
    </w:p>
    <w:p w:rsidR="00AB1482" w:rsidRDefault="00AB1482" w:rsidP="004D3FBD">
      <w:pPr>
        <w:pStyle w:val="Default"/>
        <w:tabs>
          <w:tab w:val="left" w:pos="567"/>
        </w:tabs>
        <w:spacing w:line="360" w:lineRule="auto"/>
        <w:jc w:val="both"/>
        <w:rPr>
          <w:color w:val="auto"/>
        </w:rPr>
      </w:pPr>
    </w:p>
    <w:p w:rsidR="004D3FBD" w:rsidRDefault="00BC4E62" w:rsidP="004D3FBD">
      <w:pPr>
        <w:pStyle w:val="Default"/>
        <w:numPr>
          <w:ilvl w:val="2"/>
          <w:numId w:val="17"/>
        </w:numPr>
        <w:tabs>
          <w:tab w:val="left" w:pos="567"/>
        </w:tabs>
        <w:spacing w:line="360" w:lineRule="auto"/>
        <w:ind w:left="0" w:firstLine="0"/>
        <w:jc w:val="both"/>
        <w:rPr>
          <w:color w:val="auto"/>
        </w:rPr>
      </w:pPr>
      <w:r>
        <w:rPr>
          <w:color w:val="auto"/>
        </w:rPr>
        <w:t xml:space="preserve">Redução das vendas em </w:t>
      </w:r>
      <w:r w:rsidR="00D75B0B">
        <w:rPr>
          <w:color w:val="auto"/>
        </w:rPr>
        <w:t>~</w:t>
      </w:r>
      <w:r>
        <w:rPr>
          <w:color w:val="auto"/>
        </w:rPr>
        <w:t>10%</w:t>
      </w:r>
    </w:p>
    <w:p w:rsidR="00BC4E62" w:rsidRDefault="00BC4E62" w:rsidP="00BC4E62">
      <w:pPr>
        <w:pStyle w:val="Default"/>
        <w:tabs>
          <w:tab w:val="left" w:pos="567"/>
        </w:tabs>
        <w:spacing w:line="360" w:lineRule="auto"/>
        <w:jc w:val="both"/>
        <w:rPr>
          <w:color w:val="auto"/>
        </w:rPr>
      </w:pPr>
    </w:p>
    <w:p w:rsidR="00BC4E62" w:rsidRDefault="00BC4E62" w:rsidP="00BC4E62">
      <w:pPr>
        <w:pStyle w:val="Default"/>
        <w:tabs>
          <w:tab w:val="left" w:pos="567"/>
        </w:tabs>
        <w:spacing w:line="360" w:lineRule="auto"/>
        <w:ind w:firstLine="709"/>
        <w:jc w:val="both"/>
      </w:pPr>
      <w:r w:rsidRPr="00874A88">
        <w:t xml:space="preserve">Em um cenário </w:t>
      </w:r>
      <w:r>
        <w:t>pessimista</w:t>
      </w:r>
      <w:r w:rsidRPr="00874A88">
        <w:t xml:space="preserve"> com </w:t>
      </w:r>
      <w:r w:rsidR="00876239">
        <w:t>redução nas vendas</w:t>
      </w:r>
      <w:r>
        <w:t xml:space="preserve"> na ordem de </w:t>
      </w:r>
      <w:r w:rsidR="00D75B0B">
        <w:t>~</w:t>
      </w:r>
      <w:r>
        <w:t xml:space="preserve">10% </w:t>
      </w:r>
      <w:r w:rsidR="00D75B0B">
        <w:t xml:space="preserve">(22 contratos e 23 consultas mês), </w:t>
      </w:r>
      <w:r w:rsidR="00876239">
        <w:t>redução</w:t>
      </w:r>
      <w:r>
        <w:t xml:space="preserve"> possível, considerando </w:t>
      </w:r>
      <w:r w:rsidR="006D39D5">
        <w:t>a grande concorrência do mercado</w:t>
      </w:r>
      <w:r>
        <w:t xml:space="preserve">, </w:t>
      </w:r>
      <w:r w:rsidR="004C5FDC">
        <w:t>verifica-se</w:t>
      </w:r>
      <w:r w:rsidRPr="00874A88">
        <w:t xml:space="preserve"> um resultado operacional </w:t>
      </w:r>
      <w:r w:rsidR="00D75B0B">
        <w:t xml:space="preserve">bem </w:t>
      </w:r>
      <w:r>
        <w:t>inferior</w:t>
      </w:r>
      <w:r w:rsidRPr="00874A88">
        <w:t xml:space="preserve"> (R$</w:t>
      </w:r>
      <w:r>
        <w:t xml:space="preserve"> </w:t>
      </w:r>
      <w:r w:rsidR="006D39D5">
        <w:t>3.</w:t>
      </w:r>
      <w:r w:rsidR="00D75B0B">
        <w:t>698,36</w:t>
      </w:r>
      <w:r w:rsidRPr="00124E13">
        <w:rPr>
          <w:sz w:val="16"/>
          <w:szCs w:val="16"/>
        </w:rPr>
        <w:t xml:space="preserve"> </w:t>
      </w:r>
      <w:r w:rsidRPr="00874A88">
        <w:rPr>
          <w:i/>
        </w:rPr>
        <w:t xml:space="preserve">versus </w:t>
      </w:r>
      <w:r w:rsidRPr="00874A88">
        <w:t>R$ 5.857,41), na comparação com o cenário provável, conforme abaixo</w:t>
      </w:r>
      <w:r>
        <w:t>:</w:t>
      </w:r>
    </w:p>
    <w:p w:rsidR="00BC4E62" w:rsidRDefault="00BC4E62" w:rsidP="00BC4E62">
      <w:pPr>
        <w:pStyle w:val="Default"/>
        <w:tabs>
          <w:tab w:val="left" w:pos="567"/>
        </w:tabs>
        <w:spacing w:line="360" w:lineRule="auto"/>
        <w:jc w:val="both"/>
        <w:rPr>
          <w:color w:val="auto"/>
        </w:rPr>
      </w:pPr>
    </w:p>
    <w:tbl>
      <w:tblPr>
        <w:tblW w:w="47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8"/>
        <w:gridCol w:w="1868"/>
      </w:tblGrid>
      <w:tr w:rsidR="00BC4E62" w:rsidRPr="00BC4E62" w:rsidTr="00FD0174">
        <w:trPr>
          <w:trHeight w:hRule="exact" w:val="255"/>
          <w:jc w:val="center"/>
        </w:trPr>
        <w:tc>
          <w:tcPr>
            <w:tcW w:w="2848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000000"/>
            <w:noWrap/>
            <w:vAlign w:val="center"/>
            <w:hideMark/>
          </w:tcPr>
          <w:p w:rsidR="00BC4E62" w:rsidRPr="00FD0174" w:rsidRDefault="00BC4E62" w:rsidP="00BC4E62">
            <w:pPr>
              <w:spacing w:after="0" w:line="240" w:lineRule="auto"/>
              <w:ind w:firstLineChars="100" w:firstLine="161"/>
              <w:jc w:val="lef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D0174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Redução nas Vendas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:rsidR="00BC4E62" w:rsidRPr="00FD0174" w:rsidRDefault="00D75B0B" w:rsidP="00BC4E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01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~</w:t>
            </w:r>
            <w:r w:rsidR="00BC4E62" w:rsidRPr="00FD01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10,0%</w:t>
            </w:r>
          </w:p>
        </w:tc>
      </w:tr>
      <w:tr w:rsidR="00D75B0B" w:rsidRPr="00BC4E62" w:rsidTr="00D75B0B">
        <w:trPr>
          <w:trHeight w:hRule="exact" w:val="255"/>
          <w:jc w:val="center"/>
        </w:trPr>
        <w:tc>
          <w:tcPr>
            <w:tcW w:w="28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D75B0B" w:rsidRPr="00BC4E62" w:rsidRDefault="00D75B0B" w:rsidP="00D75B0B">
            <w:pPr>
              <w:spacing w:after="0" w:line="240" w:lineRule="auto"/>
              <w:ind w:firstLineChars="100" w:firstLine="161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4E62">
              <w:rPr>
                <w:rFonts w:ascii="Arial" w:hAnsi="Arial" w:cs="Arial"/>
                <w:b/>
                <w:color w:val="000000"/>
                <w:sz w:val="16"/>
                <w:szCs w:val="16"/>
              </w:rPr>
              <w:t>Receita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D75B0B" w:rsidRPr="00D75B0B" w:rsidRDefault="00D75B0B" w:rsidP="00D75B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5B0B">
              <w:rPr>
                <w:rFonts w:ascii="Arial" w:hAnsi="Arial" w:cs="Arial"/>
                <w:sz w:val="16"/>
                <w:szCs w:val="16"/>
              </w:rPr>
              <w:t xml:space="preserve"> 18.884,32 </w:t>
            </w:r>
          </w:p>
        </w:tc>
      </w:tr>
      <w:tr w:rsidR="00D75B0B" w:rsidRPr="00BC4E62" w:rsidTr="00D75B0B">
        <w:trPr>
          <w:trHeight w:hRule="exact" w:val="255"/>
          <w:jc w:val="center"/>
        </w:trPr>
        <w:tc>
          <w:tcPr>
            <w:tcW w:w="28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D75B0B" w:rsidRPr="00BC4E62" w:rsidRDefault="00D75B0B" w:rsidP="00D75B0B">
            <w:pPr>
              <w:spacing w:after="0" w:line="240" w:lineRule="auto"/>
              <w:ind w:firstLineChars="100" w:firstLine="161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4E62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Custo Variável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D75B0B" w:rsidRPr="00D75B0B" w:rsidRDefault="00D75B0B" w:rsidP="00D75B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5B0B">
              <w:rPr>
                <w:rFonts w:ascii="Arial" w:hAnsi="Arial" w:cs="Arial"/>
                <w:sz w:val="16"/>
                <w:szCs w:val="16"/>
              </w:rPr>
              <w:t xml:space="preserve"> 2.013,62 </w:t>
            </w:r>
          </w:p>
        </w:tc>
      </w:tr>
      <w:tr w:rsidR="00D75B0B" w:rsidRPr="00BC4E62" w:rsidTr="00D75B0B">
        <w:trPr>
          <w:trHeight w:hRule="exact" w:val="255"/>
          <w:jc w:val="center"/>
        </w:trPr>
        <w:tc>
          <w:tcPr>
            <w:tcW w:w="28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D75B0B" w:rsidRPr="00BC4E62" w:rsidRDefault="00D75B0B" w:rsidP="00D75B0B">
            <w:pPr>
              <w:spacing w:after="0" w:line="240" w:lineRule="auto"/>
              <w:ind w:firstLineChars="100" w:firstLine="161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4E62">
              <w:rPr>
                <w:rFonts w:ascii="Arial" w:hAnsi="Arial" w:cs="Arial"/>
                <w:b/>
                <w:color w:val="000000"/>
                <w:sz w:val="16"/>
                <w:szCs w:val="16"/>
              </w:rPr>
              <w:t>Custo Fixo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D75B0B" w:rsidRPr="00D75B0B" w:rsidRDefault="00D75B0B" w:rsidP="00D75B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5B0B">
              <w:rPr>
                <w:rFonts w:ascii="Arial" w:hAnsi="Arial" w:cs="Arial"/>
                <w:sz w:val="16"/>
                <w:szCs w:val="16"/>
              </w:rPr>
              <w:t xml:space="preserve"> 13.172,33 </w:t>
            </w:r>
          </w:p>
        </w:tc>
      </w:tr>
      <w:tr w:rsidR="00D75B0B" w:rsidRPr="00BC4E62" w:rsidTr="00D75B0B">
        <w:trPr>
          <w:trHeight w:hRule="exact" w:val="255"/>
          <w:jc w:val="center"/>
        </w:trPr>
        <w:tc>
          <w:tcPr>
            <w:tcW w:w="28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D75B0B" w:rsidRPr="00BC4E62" w:rsidRDefault="00D75B0B" w:rsidP="00D75B0B">
            <w:pPr>
              <w:spacing w:after="0" w:line="240" w:lineRule="auto"/>
              <w:ind w:firstLineChars="100" w:firstLine="161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4E62">
              <w:rPr>
                <w:rFonts w:ascii="Arial" w:hAnsi="Arial" w:cs="Arial"/>
                <w:b/>
                <w:color w:val="000000"/>
                <w:sz w:val="16"/>
                <w:szCs w:val="16"/>
              </w:rPr>
              <w:t>Resultado Operacional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D75B0B" w:rsidRPr="00D75B0B" w:rsidRDefault="00D75B0B" w:rsidP="00D75B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5B0B">
              <w:rPr>
                <w:rFonts w:ascii="Arial" w:hAnsi="Arial" w:cs="Arial"/>
                <w:sz w:val="16"/>
                <w:szCs w:val="16"/>
              </w:rPr>
              <w:t xml:space="preserve"> 3.698,36 </w:t>
            </w:r>
          </w:p>
        </w:tc>
      </w:tr>
      <w:tr w:rsidR="00D75B0B" w:rsidRPr="00BC4E62" w:rsidTr="00D75B0B">
        <w:trPr>
          <w:trHeight w:hRule="exact" w:val="255"/>
          <w:jc w:val="center"/>
        </w:trPr>
        <w:tc>
          <w:tcPr>
            <w:tcW w:w="28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D75B0B" w:rsidRPr="00BC4E62" w:rsidRDefault="00D75B0B" w:rsidP="00D75B0B">
            <w:pPr>
              <w:spacing w:after="0" w:line="240" w:lineRule="auto"/>
              <w:ind w:firstLineChars="100" w:firstLine="161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4E62">
              <w:rPr>
                <w:rFonts w:ascii="Arial" w:hAnsi="Arial" w:cs="Arial"/>
                <w:b/>
                <w:color w:val="000000"/>
                <w:sz w:val="16"/>
                <w:szCs w:val="16"/>
              </w:rPr>
              <w:t>Investimentos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D75B0B" w:rsidRPr="00D75B0B" w:rsidRDefault="00D75B0B" w:rsidP="00D75B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5B0B">
              <w:rPr>
                <w:rFonts w:ascii="Arial" w:hAnsi="Arial" w:cs="Arial"/>
                <w:sz w:val="16"/>
                <w:szCs w:val="16"/>
              </w:rPr>
              <w:t xml:space="preserve"> -   </w:t>
            </w:r>
          </w:p>
        </w:tc>
      </w:tr>
      <w:tr w:rsidR="00D75B0B" w:rsidRPr="00BC4E62" w:rsidTr="00D75B0B">
        <w:trPr>
          <w:trHeight w:hRule="exact" w:val="255"/>
          <w:jc w:val="center"/>
        </w:trPr>
        <w:tc>
          <w:tcPr>
            <w:tcW w:w="28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D75B0B" w:rsidRPr="00BC4E62" w:rsidRDefault="00D75B0B" w:rsidP="00D75B0B">
            <w:pPr>
              <w:spacing w:after="0" w:line="240" w:lineRule="auto"/>
              <w:ind w:firstLineChars="100" w:firstLine="161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BC4E62">
              <w:rPr>
                <w:rFonts w:ascii="Arial" w:hAnsi="Arial" w:cs="Arial"/>
                <w:b/>
                <w:color w:val="000000"/>
                <w:sz w:val="16"/>
                <w:szCs w:val="16"/>
              </w:rPr>
              <w:t>Resultado Final</w:t>
            </w:r>
            <w:proofErr w:type="gram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D75B0B" w:rsidRPr="00D75B0B" w:rsidRDefault="00D75B0B" w:rsidP="00D75B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5B0B">
              <w:rPr>
                <w:rFonts w:ascii="Arial" w:hAnsi="Arial" w:cs="Arial"/>
                <w:sz w:val="16"/>
                <w:szCs w:val="16"/>
              </w:rPr>
              <w:t xml:space="preserve"> 3.698,36 </w:t>
            </w:r>
          </w:p>
        </w:tc>
      </w:tr>
    </w:tbl>
    <w:p w:rsidR="00BC4E62" w:rsidRDefault="00BC4E62" w:rsidP="00BC4E62">
      <w:pPr>
        <w:pStyle w:val="Default"/>
        <w:tabs>
          <w:tab w:val="left" w:pos="567"/>
        </w:tabs>
        <w:spacing w:line="360" w:lineRule="auto"/>
        <w:ind w:left="360"/>
        <w:jc w:val="both"/>
        <w:rPr>
          <w:color w:val="auto"/>
        </w:rPr>
      </w:pPr>
    </w:p>
    <w:p w:rsidR="00545F51" w:rsidRDefault="006D39D5" w:rsidP="006D39D5">
      <w:pPr>
        <w:pStyle w:val="Default"/>
        <w:tabs>
          <w:tab w:val="left" w:pos="567"/>
        </w:tabs>
        <w:spacing w:line="360" w:lineRule="auto"/>
        <w:ind w:firstLine="709"/>
        <w:jc w:val="both"/>
      </w:pPr>
      <w:r>
        <w:t xml:space="preserve">Este </w:t>
      </w:r>
      <w:proofErr w:type="gramStart"/>
      <w:r>
        <w:t>cenário muito impacta</w:t>
      </w:r>
      <w:proofErr w:type="gramEnd"/>
      <w:r>
        <w:t xml:space="preserve"> no resultado final</w:t>
      </w:r>
      <w:r w:rsidRPr="00874A88">
        <w:t xml:space="preserve"> </w:t>
      </w:r>
      <w:r w:rsidR="00D75B0B">
        <w:t xml:space="preserve">e uma alternativa seria a redução dos gastos com publicidade (corte de 50%). Muito embora a publicidade seja uma das ferramentas para alavancagem das vendas, em um cenário pessimista como o ora apresentado, </w:t>
      </w:r>
      <w:r w:rsidR="004C5FDC">
        <w:t xml:space="preserve">considera-se </w:t>
      </w:r>
      <w:proofErr w:type="spellStart"/>
      <w:r w:rsidR="004C5FDC">
        <w:t>esta</w:t>
      </w:r>
      <w:proofErr w:type="spellEnd"/>
      <w:r w:rsidR="00D75B0B">
        <w:t xml:space="preserve"> uma possibilidade</w:t>
      </w:r>
      <w:r w:rsidR="00545F51">
        <w:t xml:space="preserve">, visto que melhoraria o </w:t>
      </w:r>
      <w:proofErr w:type="gramStart"/>
      <w:r w:rsidR="00545F51">
        <w:t>resultado final</w:t>
      </w:r>
      <w:proofErr w:type="gramEnd"/>
      <w:r w:rsidR="00545F51">
        <w:t xml:space="preserve"> em </w:t>
      </w:r>
      <w:r w:rsidR="00253DA2">
        <w:t>27%, se comparado ao resultado em que há a manutenção dos gastos com publicidade na ordem de R$ 2.000,00.</w:t>
      </w:r>
    </w:p>
    <w:p w:rsidR="00545F51" w:rsidRDefault="00545F51" w:rsidP="006D39D5">
      <w:pPr>
        <w:pStyle w:val="Default"/>
        <w:tabs>
          <w:tab w:val="left" w:pos="567"/>
        </w:tabs>
        <w:spacing w:line="360" w:lineRule="auto"/>
        <w:ind w:firstLine="709"/>
        <w:jc w:val="both"/>
      </w:pPr>
    </w:p>
    <w:tbl>
      <w:tblPr>
        <w:tblW w:w="4700" w:type="dxa"/>
        <w:jc w:val="center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1860"/>
      </w:tblGrid>
      <w:tr w:rsidR="00545F51" w:rsidRPr="00545F51" w:rsidTr="00FD0174">
        <w:trPr>
          <w:trHeight w:hRule="exact" w:val="255"/>
          <w:jc w:val="center"/>
        </w:trPr>
        <w:tc>
          <w:tcPr>
            <w:tcW w:w="2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545F51" w:rsidRPr="00545F51" w:rsidRDefault="00545F51" w:rsidP="00545F51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5F51">
              <w:rPr>
                <w:rFonts w:ascii="Arial" w:hAnsi="Arial" w:cs="Arial"/>
                <w:b/>
                <w:bCs/>
                <w:sz w:val="16"/>
                <w:szCs w:val="16"/>
              </w:rPr>
              <w:t>Faturamento</w:t>
            </w:r>
          </w:p>
        </w:tc>
        <w:tc>
          <w:tcPr>
            <w:tcW w:w="18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545F51" w:rsidRPr="00545F51" w:rsidRDefault="00545F51" w:rsidP="00545F51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45F51">
              <w:rPr>
                <w:rFonts w:ascii="Arial" w:hAnsi="Arial" w:cs="Arial"/>
                <w:sz w:val="16"/>
                <w:szCs w:val="16"/>
              </w:rPr>
              <w:t xml:space="preserve">                      18.884,32 </w:t>
            </w:r>
          </w:p>
        </w:tc>
      </w:tr>
      <w:tr w:rsidR="00545F51" w:rsidRPr="00545F51" w:rsidTr="00FD0174">
        <w:trPr>
          <w:trHeight w:hRule="exact" w:val="255"/>
          <w:jc w:val="center"/>
        </w:trPr>
        <w:tc>
          <w:tcPr>
            <w:tcW w:w="2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545F51" w:rsidRPr="00545F51" w:rsidRDefault="00545F51" w:rsidP="00545F51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5F51">
              <w:rPr>
                <w:rFonts w:ascii="Arial" w:hAnsi="Arial" w:cs="Arial"/>
                <w:b/>
                <w:bCs/>
                <w:sz w:val="16"/>
                <w:szCs w:val="16"/>
              </w:rPr>
              <w:t>Custos Variáveis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545F51" w:rsidRPr="00545F51" w:rsidRDefault="00545F51" w:rsidP="00545F51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45F51">
              <w:rPr>
                <w:rFonts w:ascii="Arial" w:hAnsi="Arial" w:cs="Arial"/>
                <w:sz w:val="16"/>
                <w:szCs w:val="16"/>
              </w:rPr>
              <w:t xml:space="preserve">                        2.013,62 </w:t>
            </w:r>
          </w:p>
        </w:tc>
      </w:tr>
      <w:tr w:rsidR="00545F51" w:rsidRPr="00545F51" w:rsidTr="00FD0174">
        <w:trPr>
          <w:trHeight w:hRule="exact" w:val="255"/>
          <w:jc w:val="center"/>
        </w:trPr>
        <w:tc>
          <w:tcPr>
            <w:tcW w:w="2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545F51" w:rsidRPr="00545F51" w:rsidRDefault="00545F51" w:rsidP="00545F51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5F51">
              <w:rPr>
                <w:rFonts w:ascii="Arial" w:hAnsi="Arial" w:cs="Arial"/>
                <w:b/>
                <w:bCs/>
                <w:sz w:val="16"/>
                <w:szCs w:val="16"/>
              </w:rPr>
              <w:t>Custos Fixos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545F51" w:rsidRPr="00545F51" w:rsidRDefault="00545F51" w:rsidP="00545F51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45F51">
              <w:rPr>
                <w:rFonts w:ascii="Arial" w:hAnsi="Arial" w:cs="Arial"/>
                <w:sz w:val="16"/>
                <w:szCs w:val="16"/>
              </w:rPr>
              <w:t xml:space="preserve">                      12.172,33 </w:t>
            </w:r>
          </w:p>
        </w:tc>
      </w:tr>
      <w:tr w:rsidR="00545F51" w:rsidRPr="00545F51" w:rsidTr="00FD0174">
        <w:trPr>
          <w:trHeight w:hRule="exact" w:val="255"/>
          <w:jc w:val="center"/>
        </w:trPr>
        <w:tc>
          <w:tcPr>
            <w:tcW w:w="2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545F51" w:rsidRPr="00545F51" w:rsidRDefault="00545F51" w:rsidP="00545F51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5F51">
              <w:rPr>
                <w:rFonts w:ascii="Arial" w:hAnsi="Arial" w:cs="Arial"/>
                <w:b/>
                <w:bCs/>
                <w:sz w:val="16"/>
                <w:szCs w:val="16"/>
              </w:rPr>
              <w:t>Resultado Operacional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545F51" w:rsidRPr="00545F51" w:rsidRDefault="00545F51" w:rsidP="00545F51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45F51">
              <w:rPr>
                <w:rFonts w:ascii="Arial" w:hAnsi="Arial" w:cs="Arial"/>
                <w:sz w:val="16"/>
                <w:szCs w:val="16"/>
              </w:rPr>
              <w:t xml:space="preserve">                        4.698,36 </w:t>
            </w:r>
          </w:p>
        </w:tc>
      </w:tr>
      <w:tr w:rsidR="00545F51" w:rsidRPr="00545F51" w:rsidTr="00FD0174">
        <w:trPr>
          <w:trHeight w:hRule="exact" w:val="255"/>
          <w:jc w:val="center"/>
        </w:trPr>
        <w:tc>
          <w:tcPr>
            <w:tcW w:w="2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545F51" w:rsidRPr="00545F51" w:rsidRDefault="00545F51" w:rsidP="00545F51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5F51">
              <w:rPr>
                <w:rFonts w:ascii="Arial" w:hAnsi="Arial" w:cs="Arial"/>
                <w:b/>
                <w:bCs/>
                <w:sz w:val="16"/>
                <w:szCs w:val="16"/>
              </w:rPr>
              <w:t>Investimentos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545F51" w:rsidRPr="00545F51" w:rsidRDefault="00545F51" w:rsidP="00545F51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45F51">
              <w:rPr>
                <w:rFonts w:ascii="Arial" w:hAnsi="Arial" w:cs="Arial"/>
                <w:sz w:val="16"/>
                <w:szCs w:val="16"/>
              </w:rPr>
              <w:t xml:space="preserve">                                   -   </w:t>
            </w:r>
          </w:p>
        </w:tc>
      </w:tr>
      <w:tr w:rsidR="00545F51" w:rsidRPr="00545F51" w:rsidTr="00FD0174">
        <w:trPr>
          <w:trHeight w:hRule="exact" w:val="255"/>
          <w:jc w:val="center"/>
        </w:trPr>
        <w:tc>
          <w:tcPr>
            <w:tcW w:w="2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545F51" w:rsidRPr="00545F51" w:rsidRDefault="00545F51" w:rsidP="00545F51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5F51">
              <w:rPr>
                <w:rFonts w:ascii="Arial" w:hAnsi="Arial" w:cs="Arial"/>
                <w:b/>
                <w:bCs/>
                <w:sz w:val="16"/>
                <w:szCs w:val="16"/>
              </w:rPr>
              <w:t>Resultado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545F51" w:rsidRPr="00545F51" w:rsidRDefault="00545F51" w:rsidP="00545F51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45F51">
              <w:rPr>
                <w:rFonts w:ascii="Arial" w:hAnsi="Arial" w:cs="Arial"/>
                <w:sz w:val="16"/>
                <w:szCs w:val="16"/>
              </w:rPr>
              <w:t xml:space="preserve">                        4.698,36 </w:t>
            </w:r>
          </w:p>
        </w:tc>
      </w:tr>
    </w:tbl>
    <w:p w:rsidR="00AB1482" w:rsidRDefault="00AB1482" w:rsidP="006D39D5">
      <w:pPr>
        <w:pStyle w:val="Default"/>
        <w:tabs>
          <w:tab w:val="left" w:pos="567"/>
        </w:tabs>
        <w:spacing w:line="360" w:lineRule="auto"/>
        <w:ind w:firstLine="709"/>
        <w:jc w:val="both"/>
      </w:pPr>
    </w:p>
    <w:p w:rsidR="006D39D5" w:rsidRDefault="00D75B0B" w:rsidP="006D39D5">
      <w:pPr>
        <w:pStyle w:val="Default"/>
        <w:tabs>
          <w:tab w:val="left" w:pos="567"/>
        </w:tabs>
        <w:spacing w:line="360" w:lineRule="auto"/>
        <w:ind w:firstLine="709"/>
        <w:jc w:val="both"/>
      </w:pPr>
      <w:r>
        <w:t xml:space="preserve"> </w:t>
      </w:r>
    </w:p>
    <w:p w:rsidR="00BC4E62" w:rsidRDefault="00BC4E62" w:rsidP="004D3FBD">
      <w:pPr>
        <w:pStyle w:val="Default"/>
        <w:numPr>
          <w:ilvl w:val="2"/>
          <w:numId w:val="17"/>
        </w:numPr>
        <w:tabs>
          <w:tab w:val="left" w:pos="567"/>
        </w:tabs>
        <w:spacing w:line="360" w:lineRule="auto"/>
        <w:ind w:left="0" w:firstLine="0"/>
        <w:jc w:val="both"/>
        <w:rPr>
          <w:color w:val="auto"/>
        </w:rPr>
      </w:pPr>
      <w:r>
        <w:rPr>
          <w:color w:val="auto"/>
        </w:rPr>
        <w:t>Redução do preço em 10%</w:t>
      </w:r>
    </w:p>
    <w:p w:rsidR="004D3FBD" w:rsidRDefault="004D3FBD" w:rsidP="00271146">
      <w:pPr>
        <w:pStyle w:val="Default"/>
        <w:tabs>
          <w:tab w:val="left" w:pos="567"/>
        </w:tabs>
        <w:spacing w:line="360" w:lineRule="auto"/>
        <w:jc w:val="both"/>
        <w:rPr>
          <w:color w:val="auto"/>
        </w:rPr>
      </w:pPr>
    </w:p>
    <w:p w:rsidR="006E0A42" w:rsidRDefault="003F5BF6" w:rsidP="003F5BF6">
      <w:pPr>
        <w:pStyle w:val="Default"/>
        <w:tabs>
          <w:tab w:val="left" w:pos="567"/>
        </w:tabs>
        <w:spacing w:line="360" w:lineRule="auto"/>
        <w:ind w:firstLine="709"/>
        <w:jc w:val="both"/>
      </w:pPr>
      <w:r w:rsidRPr="00874A88">
        <w:t xml:space="preserve">Em um cenário </w:t>
      </w:r>
      <w:r>
        <w:t>pessimista</w:t>
      </w:r>
      <w:r w:rsidRPr="00874A88">
        <w:t xml:space="preserve"> com </w:t>
      </w:r>
      <w:r>
        <w:t xml:space="preserve">redução do preço na ordem de 10%, redução possível, considerando </w:t>
      </w:r>
      <w:r w:rsidR="006E0A42">
        <w:t>que:</w:t>
      </w:r>
    </w:p>
    <w:p w:rsidR="006E0A42" w:rsidRPr="006E0A42" w:rsidRDefault="006E0A42" w:rsidP="006E0A42">
      <w:pPr>
        <w:pStyle w:val="Default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</w:rPr>
      </w:pPr>
      <w:r>
        <w:rPr>
          <w:color w:val="auto"/>
        </w:rPr>
        <w:t>O</w:t>
      </w:r>
      <w:r w:rsidR="003F5BF6" w:rsidRPr="006E0A42">
        <w:rPr>
          <w:color w:val="auto"/>
        </w:rPr>
        <w:t>s valores de honorários estipulados na tabela da OAB/PR fora</w:t>
      </w:r>
      <w:r w:rsidRPr="006E0A42">
        <w:rPr>
          <w:color w:val="auto"/>
        </w:rPr>
        <w:t>m reajustados em janeiro/2018</w:t>
      </w:r>
      <w:r>
        <w:rPr>
          <w:color w:val="auto"/>
        </w:rPr>
        <w:t>.</w:t>
      </w:r>
    </w:p>
    <w:p w:rsidR="006E0A42" w:rsidRPr="006E0A42" w:rsidRDefault="006E0A42" w:rsidP="006E0A42">
      <w:pPr>
        <w:pStyle w:val="Default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</w:rPr>
      </w:pPr>
      <w:r>
        <w:rPr>
          <w:color w:val="auto"/>
        </w:rPr>
        <w:t>O</w:t>
      </w:r>
      <w:r w:rsidR="003F5BF6" w:rsidRPr="006E0A42">
        <w:rPr>
          <w:color w:val="auto"/>
        </w:rPr>
        <w:t xml:space="preserve"> reajuste foi justamente na casa de 10% (valor </w:t>
      </w:r>
      <w:r>
        <w:rPr>
          <w:color w:val="auto"/>
        </w:rPr>
        <w:t xml:space="preserve">anterior aplicado para hora técnica </w:t>
      </w:r>
      <w:r w:rsidR="003F5BF6" w:rsidRPr="006E0A42">
        <w:rPr>
          <w:color w:val="auto"/>
        </w:rPr>
        <w:t xml:space="preserve">era R$ 300,00 </w:t>
      </w:r>
      <w:r>
        <w:rPr>
          <w:i/>
          <w:color w:val="auto"/>
        </w:rPr>
        <w:t>versus</w:t>
      </w:r>
      <w:r w:rsidRPr="006E0A42">
        <w:rPr>
          <w:color w:val="auto"/>
        </w:rPr>
        <w:t xml:space="preserve"> R$ 337</w:t>
      </w:r>
      <w:r>
        <w:rPr>
          <w:color w:val="auto"/>
        </w:rPr>
        <w:t>,</w:t>
      </w:r>
      <w:r w:rsidR="00B200E3">
        <w:rPr>
          <w:color w:val="auto"/>
        </w:rPr>
        <w:t>22</w:t>
      </w:r>
      <w:r>
        <w:rPr>
          <w:color w:val="auto"/>
        </w:rPr>
        <w:t xml:space="preserve"> da nova tabela).</w:t>
      </w:r>
    </w:p>
    <w:p w:rsidR="006E0A42" w:rsidRDefault="006E0A42" w:rsidP="006E0A42">
      <w:pPr>
        <w:pStyle w:val="Default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</w:pPr>
      <w:r>
        <w:rPr>
          <w:color w:val="auto"/>
        </w:rPr>
        <w:t>A</w:t>
      </w:r>
      <w:r w:rsidRPr="006E0A42">
        <w:rPr>
          <w:color w:val="auto"/>
        </w:rPr>
        <w:t xml:space="preserve"> concorrência pode não praticar o no</w:t>
      </w:r>
      <w:r>
        <w:rPr>
          <w:color w:val="auto"/>
        </w:rPr>
        <w:t>vo</w:t>
      </w:r>
      <w:r w:rsidRPr="006E0A42">
        <w:rPr>
          <w:color w:val="auto"/>
        </w:rPr>
        <w:t xml:space="preserve"> valor de imediato, realizando um aumento</w:t>
      </w:r>
      <w:r>
        <w:t xml:space="preserve"> progressivo e gradual, fazendo com que a RMS consultoria jurídica acompanhe o mercado.</w:t>
      </w:r>
    </w:p>
    <w:p w:rsidR="003F5BF6" w:rsidRDefault="006E0A42" w:rsidP="003F5BF6">
      <w:pPr>
        <w:pStyle w:val="Default"/>
        <w:tabs>
          <w:tab w:val="left" w:pos="567"/>
        </w:tabs>
        <w:spacing w:line="360" w:lineRule="auto"/>
        <w:ind w:firstLine="709"/>
        <w:jc w:val="both"/>
      </w:pPr>
      <w:r>
        <w:t>Neste cenário</w:t>
      </w:r>
      <w:r w:rsidR="003F5BF6">
        <w:t xml:space="preserve"> </w:t>
      </w:r>
      <w:r w:rsidR="004C5FDC">
        <w:t>haveria</w:t>
      </w:r>
      <w:r w:rsidR="003F5BF6" w:rsidRPr="00874A88">
        <w:t xml:space="preserve"> um resultado operacional </w:t>
      </w:r>
      <w:r w:rsidR="003F5BF6">
        <w:t>bem inferior</w:t>
      </w:r>
      <w:r w:rsidR="003F5BF6" w:rsidRPr="00874A88">
        <w:t xml:space="preserve"> (R$</w:t>
      </w:r>
      <w:r w:rsidR="003F5BF6">
        <w:t xml:space="preserve"> 3.</w:t>
      </w:r>
      <w:r>
        <w:t>749</w:t>
      </w:r>
      <w:r w:rsidR="003F5BF6">
        <w:t>,</w:t>
      </w:r>
      <w:r>
        <w:t>79</w:t>
      </w:r>
      <w:r w:rsidR="003F5BF6" w:rsidRPr="00124E13">
        <w:rPr>
          <w:sz w:val="16"/>
          <w:szCs w:val="16"/>
        </w:rPr>
        <w:t xml:space="preserve"> </w:t>
      </w:r>
      <w:r w:rsidR="003F5BF6" w:rsidRPr="00874A88">
        <w:rPr>
          <w:i/>
        </w:rPr>
        <w:t xml:space="preserve">versus </w:t>
      </w:r>
      <w:r w:rsidR="003F5BF6" w:rsidRPr="00874A88">
        <w:t>R$ 5.857,41), na comparação com o cenário provável, conforme abaixo</w:t>
      </w:r>
      <w:r w:rsidR="003F5BF6">
        <w:t>:</w:t>
      </w:r>
    </w:p>
    <w:p w:rsidR="003F5BF6" w:rsidRDefault="003F5BF6" w:rsidP="00271146">
      <w:pPr>
        <w:pStyle w:val="Default"/>
        <w:tabs>
          <w:tab w:val="left" w:pos="567"/>
        </w:tabs>
        <w:spacing w:line="360" w:lineRule="auto"/>
        <w:jc w:val="both"/>
      </w:pPr>
    </w:p>
    <w:tbl>
      <w:tblPr>
        <w:tblW w:w="57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8"/>
        <w:gridCol w:w="2631"/>
      </w:tblGrid>
      <w:tr w:rsidR="003F5BF6" w:rsidRPr="003F5BF6" w:rsidTr="00FD0174">
        <w:trPr>
          <w:trHeight w:hRule="exact" w:val="255"/>
          <w:jc w:val="center"/>
        </w:trPr>
        <w:tc>
          <w:tcPr>
            <w:tcW w:w="3108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000000"/>
            <w:noWrap/>
            <w:vAlign w:val="center"/>
            <w:hideMark/>
          </w:tcPr>
          <w:p w:rsidR="003F5BF6" w:rsidRPr="00FD0174" w:rsidRDefault="003F5BF6" w:rsidP="003F5BF6">
            <w:pPr>
              <w:spacing w:after="0" w:line="240" w:lineRule="auto"/>
              <w:ind w:firstLineChars="100" w:firstLine="161"/>
              <w:jc w:val="lef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D0174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Redução do preço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:rsidR="003F5BF6" w:rsidRPr="003F5BF6" w:rsidRDefault="003F5BF6" w:rsidP="003F5BF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5BF6">
              <w:rPr>
                <w:rFonts w:ascii="Arial" w:hAnsi="Arial" w:cs="Arial"/>
                <w:b/>
                <w:bCs/>
                <w:sz w:val="16"/>
                <w:szCs w:val="16"/>
              </w:rPr>
              <w:t>10,0%</w:t>
            </w:r>
          </w:p>
        </w:tc>
      </w:tr>
      <w:tr w:rsidR="003F5BF6" w:rsidRPr="003F5BF6" w:rsidTr="003F5BF6">
        <w:trPr>
          <w:trHeight w:hRule="exact" w:val="255"/>
          <w:jc w:val="center"/>
        </w:trPr>
        <w:tc>
          <w:tcPr>
            <w:tcW w:w="310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F5BF6" w:rsidRPr="003F5BF6" w:rsidRDefault="003F5BF6" w:rsidP="003F5BF6">
            <w:pPr>
              <w:spacing w:after="0" w:line="240" w:lineRule="auto"/>
              <w:ind w:firstLineChars="100" w:firstLine="161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F5BF6">
              <w:rPr>
                <w:rFonts w:ascii="Arial" w:hAnsi="Arial" w:cs="Arial"/>
                <w:b/>
                <w:color w:val="000000"/>
                <w:sz w:val="16"/>
                <w:szCs w:val="16"/>
              </w:rPr>
              <w:t>Receita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F5BF6" w:rsidRPr="003F5BF6" w:rsidRDefault="003F5BF6" w:rsidP="003F5BF6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5BF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18.968,63 </w:t>
            </w:r>
          </w:p>
        </w:tc>
      </w:tr>
      <w:tr w:rsidR="003F5BF6" w:rsidRPr="003F5BF6" w:rsidTr="003F5BF6">
        <w:trPr>
          <w:trHeight w:hRule="exact" w:val="255"/>
          <w:jc w:val="center"/>
        </w:trPr>
        <w:tc>
          <w:tcPr>
            <w:tcW w:w="310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F5BF6" w:rsidRPr="003F5BF6" w:rsidRDefault="003F5BF6" w:rsidP="003F5BF6">
            <w:pPr>
              <w:spacing w:after="0" w:line="240" w:lineRule="auto"/>
              <w:ind w:firstLineChars="100" w:firstLine="161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F5BF6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Custo Variável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F5BF6" w:rsidRPr="003F5BF6" w:rsidRDefault="003F5BF6" w:rsidP="003F5BF6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5BF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2.046,50 </w:t>
            </w:r>
          </w:p>
        </w:tc>
      </w:tr>
      <w:tr w:rsidR="003F5BF6" w:rsidRPr="003F5BF6" w:rsidTr="003F5BF6">
        <w:trPr>
          <w:trHeight w:hRule="exact" w:val="255"/>
          <w:jc w:val="center"/>
        </w:trPr>
        <w:tc>
          <w:tcPr>
            <w:tcW w:w="310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F5BF6" w:rsidRPr="003F5BF6" w:rsidRDefault="003F5BF6" w:rsidP="003F5BF6">
            <w:pPr>
              <w:spacing w:after="0" w:line="240" w:lineRule="auto"/>
              <w:ind w:firstLineChars="100" w:firstLine="161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F5BF6">
              <w:rPr>
                <w:rFonts w:ascii="Arial" w:hAnsi="Arial" w:cs="Arial"/>
                <w:b/>
                <w:color w:val="000000"/>
                <w:sz w:val="16"/>
                <w:szCs w:val="16"/>
              </w:rPr>
              <w:t>Custo Fixo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F5BF6" w:rsidRPr="003F5BF6" w:rsidRDefault="003F5BF6" w:rsidP="003F5BF6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5BF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13.172,33 </w:t>
            </w:r>
          </w:p>
        </w:tc>
      </w:tr>
      <w:tr w:rsidR="003F5BF6" w:rsidRPr="003F5BF6" w:rsidTr="003F5BF6">
        <w:trPr>
          <w:trHeight w:hRule="exact" w:val="255"/>
          <w:jc w:val="center"/>
        </w:trPr>
        <w:tc>
          <w:tcPr>
            <w:tcW w:w="310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F5BF6" w:rsidRPr="003F5BF6" w:rsidRDefault="003F5BF6" w:rsidP="003F5BF6">
            <w:pPr>
              <w:spacing w:after="0" w:line="240" w:lineRule="auto"/>
              <w:ind w:firstLineChars="100" w:firstLine="161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F5BF6">
              <w:rPr>
                <w:rFonts w:ascii="Arial" w:hAnsi="Arial" w:cs="Arial"/>
                <w:b/>
                <w:color w:val="000000"/>
                <w:sz w:val="16"/>
                <w:szCs w:val="16"/>
              </w:rPr>
              <w:t>Resultado Operacional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F5BF6" w:rsidRPr="003F5BF6" w:rsidRDefault="003F5BF6" w:rsidP="003F5BF6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5BF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3.749,79 </w:t>
            </w:r>
          </w:p>
        </w:tc>
      </w:tr>
      <w:tr w:rsidR="003F5BF6" w:rsidRPr="003F5BF6" w:rsidTr="003F5BF6">
        <w:trPr>
          <w:trHeight w:hRule="exact" w:val="255"/>
          <w:jc w:val="center"/>
        </w:trPr>
        <w:tc>
          <w:tcPr>
            <w:tcW w:w="310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F5BF6" w:rsidRPr="003F5BF6" w:rsidRDefault="003F5BF6" w:rsidP="003F5BF6">
            <w:pPr>
              <w:spacing w:after="0" w:line="240" w:lineRule="auto"/>
              <w:ind w:firstLineChars="100" w:firstLine="161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F5BF6">
              <w:rPr>
                <w:rFonts w:ascii="Arial" w:hAnsi="Arial" w:cs="Arial"/>
                <w:b/>
                <w:color w:val="000000"/>
                <w:sz w:val="16"/>
                <w:szCs w:val="16"/>
              </w:rPr>
              <w:t>Investimentos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F5BF6" w:rsidRPr="003F5BF6" w:rsidRDefault="003F5BF6" w:rsidP="003F5BF6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5BF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-   </w:t>
            </w:r>
          </w:p>
        </w:tc>
      </w:tr>
      <w:tr w:rsidR="003F5BF6" w:rsidRPr="003F5BF6" w:rsidTr="003F5BF6">
        <w:trPr>
          <w:trHeight w:hRule="exact" w:val="255"/>
          <w:jc w:val="center"/>
        </w:trPr>
        <w:tc>
          <w:tcPr>
            <w:tcW w:w="310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F5BF6" w:rsidRPr="003F5BF6" w:rsidRDefault="003F5BF6" w:rsidP="003F5BF6">
            <w:pPr>
              <w:spacing w:after="0" w:line="240" w:lineRule="auto"/>
              <w:ind w:firstLineChars="100" w:firstLine="161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F5BF6">
              <w:rPr>
                <w:rFonts w:ascii="Arial" w:hAnsi="Arial" w:cs="Arial"/>
                <w:b/>
                <w:color w:val="000000"/>
                <w:sz w:val="16"/>
                <w:szCs w:val="16"/>
              </w:rPr>
              <w:t>Resultado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F5BF6" w:rsidRPr="003F5BF6" w:rsidRDefault="003F5BF6" w:rsidP="003F5BF6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5BF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3.749,79 </w:t>
            </w:r>
          </w:p>
        </w:tc>
      </w:tr>
    </w:tbl>
    <w:p w:rsidR="004D3FBD" w:rsidRDefault="004D3FBD" w:rsidP="00BC6D19"/>
    <w:p w:rsidR="006E0A42" w:rsidRPr="00253DA2" w:rsidRDefault="006E0A42" w:rsidP="006E0A42">
      <w:pPr>
        <w:spacing w:after="0"/>
        <w:ind w:firstLine="709"/>
        <w:rPr>
          <w:rFonts w:ascii="Arial" w:hAnsi="Arial" w:cs="Arial"/>
          <w:szCs w:val="24"/>
        </w:rPr>
      </w:pPr>
      <w:r w:rsidRPr="00253DA2">
        <w:rPr>
          <w:rFonts w:ascii="Arial" w:hAnsi="Arial" w:cs="Arial"/>
          <w:szCs w:val="24"/>
        </w:rPr>
        <w:t>Neste caso,</w:t>
      </w:r>
      <w:r w:rsidR="004C5FDC">
        <w:rPr>
          <w:rFonts w:ascii="Arial" w:hAnsi="Arial" w:cs="Arial"/>
          <w:szCs w:val="24"/>
        </w:rPr>
        <w:t xml:space="preserve"> há</w:t>
      </w:r>
      <w:r w:rsidRPr="00253DA2">
        <w:rPr>
          <w:rFonts w:ascii="Arial" w:hAnsi="Arial" w:cs="Arial"/>
          <w:szCs w:val="24"/>
        </w:rPr>
        <w:t xml:space="preserve"> duas opções possíveis: (i) aumento da carga horária diária dispendida pela proprietária ou (</w:t>
      </w:r>
      <w:proofErr w:type="spellStart"/>
      <w:r w:rsidRPr="00253DA2">
        <w:rPr>
          <w:rFonts w:ascii="Arial" w:hAnsi="Arial" w:cs="Arial"/>
          <w:szCs w:val="24"/>
        </w:rPr>
        <w:t>ii</w:t>
      </w:r>
      <w:proofErr w:type="spellEnd"/>
      <w:r w:rsidRPr="00253DA2">
        <w:rPr>
          <w:rFonts w:ascii="Arial" w:hAnsi="Arial" w:cs="Arial"/>
          <w:szCs w:val="24"/>
        </w:rPr>
        <w:t xml:space="preserve">) contratação de profissional para </w:t>
      </w:r>
      <w:r w:rsidR="00F356E6">
        <w:rPr>
          <w:rFonts w:ascii="Arial" w:hAnsi="Arial" w:cs="Arial"/>
          <w:szCs w:val="24"/>
        </w:rPr>
        <w:t>aumento da capacidade produtiva</w:t>
      </w:r>
      <w:r w:rsidRPr="00253DA2">
        <w:rPr>
          <w:rFonts w:ascii="Arial" w:hAnsi="Arial" w:cs="Arial"/>
          <w:szCs w:val="24"/>
        </w:rPr>
        <w:t>.</w:t>
      </w:r>
    </w:p>
    <w:p w:rsidR="006E0A42" w:rsidRDefault="006E0A42" w:rsidP="006E0A42">
      <w:pPr>
        <w:pStyle w:val="PargrafodaLista"/>
        <w:numPr>
          <w:ilvl w:val="0"/>
          <w:numId w:val="27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3DA2">
        <w:rPr>
          <w:rFonts w:ascii="Arial" w:hAnsi="Arial" w:cs="Arial"/>
          <w:sz w:val="24"/>
          <w:szCs w:val="24"/>
        </w:rPr>
        <w:t>Aumento da carga horária diária: a proprietária está disposta executar a atividade empresarial em até 5 horas diárias, desde que haja um aumento do pró-labore passando de R$ 8.000,00 para R$ 10.000,00. Com este acréscimo de R$ 2.000,00 a título</w:t>
      </w:r>
      <w:r>
        <w:rPr>
          <w:rFonts w:ascii="Arial" w:hAnsi="Arial" w:cs="Arial"/>
          <w:sz w:val="24"/>
          <w:szCs w:val="24"/>
        </w:rPr>
        <w:t xml:space="preserve"> de pró-labore,</w:t>
      </w:r>
      <w:r w:rsidRPr="00874A88">
        <w:rPr>
          <w:rFonts w:ascii="Arial" w:hAnsi="Arial" w:cs="Arial"/>
          <w:sz w:val="24"/>
          <w:szCs w:val="24"/>
        </w:rPr>
        <w:t xml:space="preserve"> ter</w:t>
      </w:r>
      <w:r w:rsidR="004C5FDC">
        <w:rPr>
          <w:rFonts w:ascii="Arial" w:hAnsi="Arial" w:cs="Arial"/>
          <w:sz w:val="24"/>
          <w:szCs w:val="24"/>
        </w:rPr>
        <w:t>-se-ia</w:t>
      </w:r>
      <w:r w:rsidRPr="00874A88">
        <w:rPr>
          <w:rFonts w:ascii="Arial" w:hAnsi="Arial" w:cs="Arial"/>
          <w:sz w:val="24"/>
          <w:szCs w:val="24"/>
        </w:rPr>
        <w:t xml:space="preserve"> o seguinte resultado financeiro.</w:t>
      </w:r>
      <w:r>
        <w:rPr>
          <w:rFonts w:ascii="Arial" w:hAnsi="Arial" w:cs="Arial"/>
          <w:sz w:val="24"/>
          <w:szCs w:val="24"/>
        </w:rPr>
        <w:t xml:space="preserve"> Importante frisar que n</w:t>
      </w:r>
      <w:r w:rsidRPr="00874A88">
        <w:rPr>
          <w:rFonts w:ascii="Arial" w:hAnsi="Arial" w:cs="Arial"/>
          <w:sz w:val="24"/>
          <w:szCs w:val="24"/>
        </w:rPr>
        <w:t>este cenário a atividade é executada com capacidade produtiva plena (cerca de 30 contratos e 30 consultas por mês).</w:t>
      </w:r>
    </w:p>
    <w:p w:rsidR="006E0A42" w:rsidRDefault="006E0A42" w:rsidP="006E0A42">
      <w:pPr>
        <w:pStyle w:val="PargrafodaLista"/>
        <w:tabs>
          <w:tab w:val="left" w:pos="851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W w:w="4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1860"/>
      </w:tblGrid>
      <w:tr w:rsidR="006E0A42" w:rsidRPr="006E0A42" w:rsidTr="00FD0174">
        <w:trPr>
          <w:trHeight w:val="255"/>
          <w:jc w:val="center"/>
        </w:trPr>
        <w:tc>
          <w:tcPr>
            <w:tcW w:w="2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bottom"/>
            <w:hideMark/>
          </w:tcPr>
          <w:p w:rsidR="006E0A42" w:rsidRPr="006E0A42" w:rsidRDefault="006E0A42" w:rsidP="006E0A42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0A42">
              <w:rPr>
                <w:rFonts w:ascii="Arial" w:hAnsi="Arial" w:cs="Arial"/>
                <w:b/>
                <w:bCs/>
                <w:sz w:val="16"/>
                <w:szCs w:val="16"/>
              </w:rPr>
              <w:t>Faturamento</w:t>
            </w:r>
          </w:p>
        </w:tc>
        <w:tc>
          <w:tcPr>
            <w:tcW w:w="18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E0A42" w:rsidRPr="006E0A42" w:rsidRDefault="006E0A42" w:rsidP="006E0A42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E0A42">
              <w:rPr>
                <w:rFonts w:ascii="Arial" w:hAnsi="Arial" w:cs="Arial"/>
                <w:sz w:val="16"/>
                <w:szCs w:val="16"/>
              </w:rPr>
              <w:t xml:space="preserve">                      22.762,50 </w:t>
            </w:r>
          </w:p>
        </w:tc>
      </w:tr>
      <w:tr w:rsidR="006E0A42" w:rsidRPr="006E0A42" w:rsidTr="00FD0174">
        <w:trPr>
          <w:trHeight w:val="255"/>
          <w:jc w:val="center"/>
        </w:trPr>
        <w:tc>
          <w:tcPr>
            <w:tcW w:w="2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bottom"/>
            <w:hideMark/>
          </w:tcPr>
          <w:p w:rsidR="006E0A42" w:rsidRPr="006E0A42" w:rsidRDefault="006E0A42" w:rsidP="006E0A42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0A42">
              <w:rPr>
                <w:rFonts w:ascii="Arial" w:hAnsi="Arial" w:cs="Arial"/>
                <w:b/>
                <w:bCs/>
                <w:sz w:val="16"/>
                <w:szCs w:val="16"/>
              </w:rPr>
              <w:t>Custos Variáveis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E0A42" w:rsidRPr="006E0A42" w:rsidRDefault="006E0A42" w:rsidP="006E0A42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E0A42">
              <w:rPr>
                <w:rFonts w:ascii="Arial" w:hAnsi="Arial" w:cs="Arial"/>
                <w:sz w:val="16"/>
                <w:szCs w:val="16"/>
              </w:rPr>
              <w:t xml:space="preserve">                        2.071,80 </w:t>
            </w:r>
          </w:p>
        </w:tc>
      </w:tr>
      <w:tr w:rsidR="006E0A42" w:rsidRPr="006E0A42" w:rsidTr="00FD0174">
        <w:trPr>
          <w:trHeight w:val="255"/>
          <w:jc w:val="center"/>
        </w:trPr>
        <w:tc>
          <w:tcPr>
            <w:tcW w:w="2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bottom"/>
            <w:hideMark/>
          </w:tcPr>
          <w:p w:rsidR="006E0A42" w:rsidRPr="006E0A42" w:rsidRDefault="006E0A42" w:rsidP="006E0A42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0A42">
              <w:rPr>
                <w:rFonts w:ascii="Arial" w:hAnsi="Arial" w:cs="Arial"/>
                <w:b/>
                <w:bCs/>
                <w:sz w:val="16"/>
                <w:szCs w:val="16"/>
              </w:rPr>
              <w:t>Custos Fixos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E0A42" w:rsidRPr="006E0A42" w:rsidRDefault="006E0A42" w:rsidP="006E0A42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E0A42">
              <w:rPr>
                <w:rFonts w:ascii="Arial" w:hAnsi="Arial" w:cs="Arial"/>
                <w:sz w:val="16"/>
                <w:szCs w:val="16"/>
              </w:rPr>
              <w:t xml:space="preserve">                      15.572,33 </w:t>
            </w:r>
          </w:p>
        </w:tc>
      </w:tr>
      <w:tr w:rsidR="006E0A42" w:rsidRPr="006E0A42" w:rsidTr="00FD0174">
        <w:trPr>
          <w:trHeight w:val="255"/>
          <w:jc w:val="center"/>
        </w:trPr>
        <w:tc>
          <w:tcPr>
            <w:tcW w:w="2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bottom"/>
            <w:hideMark/>
          </w:tcPr>
          <w:p w:rsidR="006E0A42" w:rsidRPr="006E0A42" w:rsidRDefault="006E0A42" w:rsidP="006E0A42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0A42">
              <w:rPr>
                <w:rFonts w:ascii="Arial" w:hAnsi="Arial" w:cs="Arial"/>
                <w:b/>
                <w:bCs/>
                <w:sz w:val="16"/>
                <w:szCs w:val="16"/>
              </w:rPr>
              <w:t>Resultado Operacional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E0A42" w:rsidRPr="006E0A42" w:rsidRDefault="006E0A42" w:rsidP="006E0A42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E0A42">
              <w:rPr>
                <w:rFonts w:ascii="Arial" w:hAnsi="Arial" w:cs="Arial"/>
                <w:sz w:val="16"/>
                <w:szCs w:val="16"/>
              </w:rPr>
              <w:t xml:space="preserve">                        5.118,37 </w:t>
            </w:r>
          </w:p>
        </w:tc>
      </w:tr>
      <w:tr w:rsidR="006E0A42" w:rsidRPr="006E0A42" w:rsidTr="00FD0174">
        <w:trPr>
          <w:trHeight w:val="255"/>
          <w:jc w:val="center"/>
        </w:trPr>
        <w:tc>
          <w:tcPr>
            <w:tcW w:w="2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bottom"/>
            <w:hideMark/>
          </w:tcPr>
          <w:p w:rsidR="006E0A42" w:rsidRPr="006E0A42" w:rsidRDefault="006E0A42" w:rsidP="006E0A42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0A42">
              <w:rPr>
                <w:rFonts w:ascii="Arial" w:hAnsi="Arial" w:cs="Arial"/>
                <w:b/>
                <w:bCs/>
                <w:sz w:val="16"/>
                <w:szCs w:val="16"/>
              </w:rPr>
              <w:t>Investimentos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E0A42" w:rsidRPr="006E0A42" w:rsidRDefault="006E0A42" w:rsidP="006E0A42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E0A42">
              <w:rPr>
                <w:rFonts w:ascii="Arial" w:hAnsi="Arial" w:cs="Arial"/>
                <w:sz w:val="16"/>
                <w:szCs w:val="16"/>
              </w:rPr>
              <w:t xml:space="preserve">                                   -   </w:t>
            </w:r>
          </w:p>
        </w:tc>
      </w:tr>
      <w:tr w:rsidR="006E0A42" w:rsidRPr="006E0A42" w:rsidTr="00FD0174">
        <w:trPr>
          <w:trHeight w:val="255"/>
          <w:jc w:val="center"/>
        </w:trPr>
        <w:tc>
          <w:tcPr>
            <w:tcW w:w="2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bottom"/>
            <w:hideMark/>
          </w:tcPr>
          <w:p w:rsidR="006E0A42" w:rsidRPr="006E0A42" w:rsidRDefault="006E0A42" w:rsidP="006E0A42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0A42">
              <w:rPr>
                <w:rFonts w:ascii="Arial" w:hAnsi="Arial" w:cs="Arial"/>
                <w:b/>
                <w:bCs/>
                <w:sz w:val="16"/>
                <w:szCs w:val="16"/>
              </w:rPr>
              <w:t>Resultado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E0A42" w:rsidRPr="006E0A42" w:rsidRDefault="006E0A42" w:rsidP="006E0A42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E0A42">
              <w:rPr>
                <w:rFonts w:ascii="Arial" w:hAnsi="Arial" w:cs="Arial"/>
                <w:sz w:val="16"/>
                <w:szCs w:val="16"/>
              </w:rPr>
              <w:t xml:space="preserve">                        5.118,37 </w:t>
            </w:r>
          </w:p>
        </w:tc>
      </w:tr>
    </w:tbl>
    <w:p w:rsidR="006E0A42" w:rsidRPr="00874A88" w:rsidRDefault="006E0A42" w:rsidP="006E0A42">
      <w:pPr>
        <w:pStyle w:val="PargrafodaLista"/>
        <w:tabs>
          <w:tab w:val="left" w:pos="851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C6D19" w:rsidRPr="00F356E6" w:rsidRDefault="00F356E6" w:rsidP="00F356E6">
      <w:pPr>
        <w:pStyle w:val="PargrafodaLista"/>
        <w:numPr>
          <w:ilvl w:val="0"/>
          <w:numId w:val="27"/>
        </w:numPr>
        <w:tabs>
          <w:tab w:val="left" w:pos="851"/>
        </w:tabs>
        <w:spacing w:after="0" w:line="360" w:lineRule="auto"/>
        <w:ind w:left="0" w:firstLine="709"/>
        <w:jc w:val="both"/>
      </w:pPr>
      <w:r w:rsidRPr="00253DA2">
        <w:rPr>
          <w:rFonts w:ascii="Arial" w:hAnsi="Arial" w:cs="Arial"/>
          <w:sz w:val="24"/>
          <w:szCs w:val="24"/>
        </w:rPr>
        <w:t xml:space="preserve">Contratação de um advogado júnior para </w:t>
      </w:r>
      <w:r>
        <w:rPr>
          <w:rFonts w:ascii="Arial" w:hAnsi="Arial" w:cs="Arial"/>
          <w:sz w:val="24"/>
          <w:szCs w:val="24"/>
        </w:rPr>
        <w:t xml:space="preserve">aumento da capacidade produtiva </w:t>
      </w:r>
      <w:r w:rsidRPr="00874A88">
        <w:rPr>
          <w:rFonts w:ascii="Arial" w:hAnsi="Arial" w:cs="Arial"/>
          <w:sz w:val="24"/>
          <w:szCs w:val="24"/>
        </w:rPr>
        <w:t>– com remuneração mensal no valor de R$ 2.000,00 para trabalhar durante as mesmas 4</w:t>
      </w:r>
      <w:r>
        <w:rPr>
          <w:rFonts w:ascii="Arial" w:hAnsi="Arial" w:cs="Arial"/>
          <w:sz w:val="24"/>
          <w:szCs w:val="24"/>
        </w:rPr>
        <w:t xml:space="preserve"> horas diárias da proprietária. Neste cenário </w:t>
      </w:r>
      <w:r w:rsidRPr="00874A88">
        <w:rPr>
          <w:rFonts w:ascii="Arial" w:hAnsi="Arial" w:cs="Arial"/>
          <w:sz w:val="24"/>
          <w:szCs w:val="24"/>
        </w:rPr>
        <w:t>há um acréscimo da capacidade produtiva da RMS consultoria jurídica, a qual poderia elaborar 35 contratos e 35 consultas mensais adicionais</w:t>
      </w:r>
      <w:r>
        <w:rPr>
          <w:rFonts w:ascii="Arial" w:hAnsi="Arial" w:cs="Arial"/>
          <w:sz w:val="24"/>
          <w:szCs w:val="24"/>
        </w:rPr>
        <w:t xml:space="preserve">, totalizando </w:t>
      </w:r>
      <w:r w:rsidRPr="00874A88">
        <w:rPr>
          <w:rFonts w:ascii="Arial" w:hAnsi="Arial" w:cs="Arial"/>
          <w:sz w:val="24"/>
          <w:szCs w:val="24"/>
        </w:rPr>
        <w:t>60 contratos e 60 consultas por mês.</w:t>
      </w:r>
      <w:r w:rsidR="002D72B8">
        <w:rPr>
          <w:rFonts w:ascii="Arial" w:hAnsi="Arial" w:cs="Arial"/>
          <w:sz w:val="24"/>
          <w:szCs w:val="24"/>
        </w:rPr>
        <w:t xml:space="preserve"> Ocorre que é pequena a probabilidade de se operar e prestar serviços conforme a capacidade plena da RMS consultoria jurídica, motivo pelo qual </w:t>
      </w:r>
      <w:r w:rsidR="004C5FDC">
        <w:rPr>
          <w:rFonts w:ascii="Arial" w:hAnsi="Arial" w:cs="Arial"/>
          <w:sz w:val="24"/>
          <w:szCs w:val="24"/>
        </w:rPr>
        <w:t xml:space="preserve">acredita-se </w:t>
      </w:r>
      <w:r w:rsidR="002D72B8">
        <w:rPr>
          <w:rFonts w:ascii="Arial" w:hAnsi="Arial" w:cs="Arial"/>
          <w:sz w:val="24"/>
          <w:szCs w:val="24"/>
        </w:rPr>
        <w:t>que este cenário não seria concretizado.</w:t>
      </w:r>
    </w:p>
    <w:p w:rsidR="00F356E6" w:rsidRDefault="00F356E6" w:rsidP="00F356E6">
      <w:pPr>
        <w:pStyle w:val="PargrafodaLista"/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4700" w:type="dxa"/>
        <w:jc w:val="center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1860"/>
      </w:tblGrid>
      <w:tr w:rsidR="002D72B8" w:rsidRPr="002D72B8" w:rsidTr="00FD0174">
        <w:trPr>
          <w:trHeight w:hRule="exact" w:val="255"/>
          <w:jc w:val="center"/>
        </w:trPr>
        <w:tc>
          <w:tcPr>
            <w:tcW w:w="2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2D72B8" w:rsidRPr="002D72B8" w:rsidRDefault="002D72B8" w:rsidP="002D72B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72B8">
              <w:rPr>
                <w:rFonts w:ascii="Arial" w:hAnsi="Arial" w:cs="Arial"/>
                <w:b/>
                <w:bCs/>
                <w:sz w:val="16"/>
                <w:szCs w:val="16"/>
              </w:rPr>
              <w:t>Faturamento</w:t>
            </w:r>
          </w:p>
        </w:tc>
        <w:tc>
          <w:tcPr>
            <w:tcW w:w="18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2D72B8" w:rsidRPr="002D72B8" w:rsidRDefault="002D72B8" w:rsidP="002D72B8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D72B8">
              <w:rPr>
                <w:rFonts w:ascii="Arial" w:hAnsi="Arial" w:cs="Arial"/>
                <w:sz w:val="16"/>
                <w:szCs w:val="16"/>
              </w:rPr>
              <w:t xml:space="preserve">                      45.525,00 </w:t>
            </w:r>
          </w:p>
        </w:tc>
      </w:tr>
      <w:tr w:rsidR="002D72B8" w:rsidRPr="002D72B8" w:rsidTr="00FD0174">
        <w:trPr>
          <w:trHeight w:hRule="exact" w:val="255"/>
          <w:jc w:val="center"/>
        </w:trPr>
        <w:tc>
          <w:tcPr>
            <w:tcW w:w="2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2D72B8" w:rsidRPr="002D72B8" w:rsidRDefault="002D72B8" w:rsidP="002D72B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72B8">
              <w:rPr>
                <w:rFonts w:ascii="Arial" w:hAnsi="Arial" w:cs="Arial"/>
                <w:b/>
                <w:bCs/>
                <w:sz w:val="16"/>
                <w:szCs w:val="16"/>
              </w:rPr>
              <w:t>Custos Variáveis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2D72B8" w:rsidRPr="002D72B8" w:rsidRDefault="002D72B8" w:rsidP="002D72B8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D72B8">
              <w:rPr>
                <w:rFonts w:ascii="Arial" w:hAnsi="Arial" w:cs="Arial"/>
                <w:sz w:val="16"/>
                <w:szCs w:val="16"/>
              </w:rPr>
              <w:t xml:space="preserve">                        3.066,60 </w:t>
            </w:r>
          </w:p>
        </w:tc>
      </w:tr>
      <w:tr w:rsidR="002D72B8" w:rsidRPr="002D72B8" w:rsidTr="00FD0174">
        <w:trPr>
          <w:trHeight w:hRule="exact" w:val="255"/>
          <w:jc w:val="center"/>
        </w:trPr>
        <w:tc>
          <w:tcPr>
            <w:tcW w:w="2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2D72B8" w:rsidRPr="002D72B8" w:rsidRDefault="002D72B8" w:rsidP="002D72B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72B8">
              <w:rPr>
                <w:rFonts w:ascii="Arial" w:hAnsi="Arial" w:cs="Arial"/>
                <w:b/>
                <w:bCs/>
                <w:sz w:val="16"/>
                <w:szCs w:val="16"/>
              </w:rPr>
              <w:t>Custos Fixos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2D72B8" w:rsidRPr="002D72B8" w:rsidRDefault="002D72B8" w:rsidP="002D72B8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D72B8">
              <w:rPr>
                <w:rFonts w:ascii="Arial" w:hAnsi="Arial" w:cs="Arial"/>
                <w:sz w:val="16"/>
                <w:szCs w:val="16"/>
              </w:rPr>
              <w:t xml:space="preserve">                      15.923,13 </w:t>
            </w:r>
          </w:p>
        </w:tc>
      </w:tr>
      <w:tr w:rsidR="002D72B8" w:rsidRPr="002D72B8" w:rsidTr="00FD0174">
        <w:trPr>
          <w:trHeight w:hRule="exact" w:val="255"/>
          <w:jc w:val="center"/>
        </w:trPr>
        <w:tc>
          <w:tcPr>
            <w:tcW w:w="2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2D72B8" w:rsidRPr="002D72B8" w:rsidRDefault="002D72B8" w:rsidP="002D72B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72B8">
              <w:rPr>
                <w:rFonts w:ascii="Arial" w:hAnsi="Arial" w:cs="Arial"/>
                <w:b/>
                <w:bCs/>
                <w:sz w:val="16"/>
                <w:szCs w:val="16"/>
              </w:rPr>
              <w:t>Resultado Operacional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2D72B8" w:rsidRPr="002D72B8" w:rsidRDefault="002D72B8" w:rsidP="002D72B8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D72B8">
              <w:rPr>
                <w:rFonts w:ascii="Arial" w:hAnsi="Arial" w:cs="Arial"/>
                <w:sz w:val="16"/>
                <w:szCs w:val="16"/>
              </w:rPr>
              <w:t xml:space="preserve">                      26.535,27 </w:t>
            </w:r>
          </w:p>
        </w:tc>
      </w:tr>
      <w:tr w:rsidR="002D72B8" w:rsidRPr="002D72B8" w:rsidTr="00FD0174">
        <w:trPr>
          <w:trHeight w:hRule="exact" w:val="255"/>
          <w:jc w:val="center"/>
        </w:trPr>
        <w:tc>
          <w:tcPr>
            <w:tcW w:w="2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2D72B8" w:rsidRPr="002D72B8" w:rsidRDefault="002D72B8" w:rsidP="002D72B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72B8">
              <w:rPr>
                <w:rFonts w:ascii="Arial" w:hAnsi="Arial" w:cs="Arial"/>
                <w:b/>
                <w:bCs/>
                <w:sz w:val="16"/>
                <w:szCs w:val="16"/>
              </w:rPr>
              <w:t>Investimentos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2D72B8" w:rsidRPr="002D72B8" w:rsidRDefault="002D72B8" w:rsidP="002D72B8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D72B8">
              <w:rPr>
                <w:rFonts w:ascii="Arial" w:hAnsi="Arial" w:cs="Arial"/>
                <w:sz w:val="16"/>
                <w:szCs w:val="16"/>
              </w:rPr>
              <w:t xml:space="preserve">                                   -   </w:t>
            </w:r>
          </w:p>
        </w:tc>
      </w:tr>
      <w:tr w:rsidR="002D72B8" w:rsidRPr="002D72B8" w:rsidTr="00FD0174">
        <w:trPr>
          <w:trHeight w:hRule="exact" w:val="255"/>
          <w:jc w:val="center"/>
        </w:trPr>
        <w:tc>
          <w:tcPr>
            <w:tcW w:w="2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2D72B8" w:rsidRPr="002D72B8" w:rsidRDefault="002D72B8" w:rsidP="002D72B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72B8">
              <w:rPr>
                <w:rFonts w:ascii="Arial" w:hAnsi="Arial" w:cs="Arial"/>
                <w:b/>
                <w:bCs/>
                <w:sz w:val="16"/>
                <w:szCs w:val="16"/>
              </w:rPr>
              <w:t>Resultado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2D72B8" w:rsidRPr="002D72B8" w:rsidRDefault="002D72B8" w:rsidP="002D72B8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D72B8">
              <w:rPr>
                <w:rFonts w:ascii="Arial" w:hAnsi="Arial" w:cs="Arial"/>
                <w:sz w:val="16"/>
                <w:szCs w:val="16"/>
              </w:rPr>
              <w:t xml:space="preserve">                      26.535,27 </w:t>
            </w:r>
          </w:p>
        </w:tc>
      </w:tr>
    </w:tbl>
    <w:p w:rsidR="002D72B8" w:rsidRDefault="002D72B8" w:rsidP="00F356E6">
      <w:pPr>
        <w:pStyle w:val="PargrafodaLista"/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356E6" w:rsidRDefault="00F356E6" w:rsidP="00F356E6">
      <w:pPr>
        <w:pStyle w:val="PargrafodaLista"/>
        <w:tabs>
          <w:tab w:val="left" w:pos="851"/>
        </w:tabs>
        <w:spacing w:after="0" w:line="360" w:lineRule="auto"/>
        <w:jc w:val="both"/>
      </w:pPr>
    </w:p>
    <w:p w:rsidR="00BC6D19" w:rsidRDefault="00BC6D19" w:rsidP="00BC6D19">
      <w:pPr>
        <w:pStyle w:val="Ttulo3"/>
        <w:numPr>
          <w:ilvl w:val="1"/>
          <w:numId w:val="17"/>
        </w:numPr>
        <w:tabs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b w:val="0"/>
          <w:szCs w:val="24"/>
        </w:rPr>
      </w:pPr>
      <w:bookmarkStart w:id="52" w:name="_Toc515876368"/>
      <w:r>
        <w:rPr>
          <w:rFonts w:ascii="Arial" w:hAnsi="Arial" w:cs="Arial"/>
          <w:b w:val="0"/>
          <w:szCs w:val="24"/>
        </w:rPr>
        <w:t>CENÁRIO OTIMISTA</w:t>
      </w:r>
      <w:bookmarkEnd w:id="52"/>
    </w:p>
    <w:p w:rsidR="00A44AB0" w:rsidRDefault="00A44AB0" w:rsidP="00A44AB0">
      <w:pPr>
        <w:pStyle w:val="Default"/>
        <w:tabs>
          <w:tab w:val="left" w:pos="1905"/>
        </w:tabs>
        <w:spacing w:line="360" w:lineRule="auto"/>
        <w:ind w:firstLine="709"/>
        <w:jc w:val="both"/>
        <w:rPr>
          <w:b/>
          <w:color w:val="auto"/>
        </w:rPr>
      </w:pPr>
    </w:p>
    <w:p w:rsidR="00A44AB0" w:rsidRDefault="00A44AB0" w:rsidP="00A44AB0">
      <w:pPr>
        <w:pStyle w:val="Default"/>
        <w:numPr>
          <w:ilvl w:val="2"/>
          <w:numId w:val="17"/>
        </w:numPr>
        <w:tabs>
          <w:tab w:val="left" w:pos="567"/>
        </w:tabs>
        <w:spacing w:line="360" w:lineRule="auto"/>
        <w:ind w:left="0" w:firstLine="0"/>
        <w:jc w:val="both"/>
        <w:rPr>
          <w:color w:val="auto"/>
        </w:rPr>
      </w:pPr>
      <w:r>
        <w:rPr>
          <w:color w:val="auto"/>
        </w:rPr>
        <w:t xml:space="preserve"> Acréscimo de 20% nas vendas </w:t>
      </w:r>
    </w:p>
    <w:p w:rsidR="005662C9" w:rsidRDefault="005662C9" w:rsidP="005662C9">
      <w:pPr>
        <w:pStyle w:val="Default"/>
        <w:tabs>
          <w:tab w:val="left" w:pos="567"/>
        </w:tabs>
        <w:spacing w:line="360" w:lineRule="auto"/>
        <w:jc w:val="both"/>
        <w:rPr>
          <w:color w:val="auto"/>
        </w:rPr>
      </w:pPr>
    </w:p>
    <w:p w:rsidR="005662C9" w:rsidRDefault="005662C9" w:rsidP="005662C9">
      <w:pPr>
        <w:spacing w:after="0"/>
        <w:ind w:firstLine="709"/>
        <w:rPr>
          <w:rFonts w:ascii="Arial" w:hAnsi="Arial" w:cs="Arial"/>
          <w:szCs w:val="24"/>
        </w:rPr>
      </w:pPr>
      <w:r w:rsidRPr="00874A88">
        <w:rPr>
          <w:rFonts w:ascii="Arial" w:hAnsi="Arial" w:cs="Arial"/>
          <w:szCs w:val="24"/>
        </w:rPr>
        <w:t xml:space="preserve">Em um cenário otimista com acréscimo de 20% no volume da prestação de serviços </w:t>
      </w:r>
      <w:r w:rsidR="004C5FDC">
        <w:rPr>
          <w:rFonts w:ascii="Arial" w:hAnsi="Arial" w:cs="Arial"/>
          <w:szCs w:val="24"/>
        </w:rPr>
        <w:t>há</w:t>
      </w:r>
      <w:r w:rsidRPr="00874A88">
        <w:rPr>
          <w:rFonts w:ascii="Arial" w:hAnsi="Arial" w:cs="Arial"/>
          <w:szCs w:val="24"/>
        </w:rPr>
        <w:t xml:space="preserve"> um resultado operacional 65% superior (R$9.663,36 </w:t>
      </w:r>
      <w:r w:rsidRPr="00874A88">
        <w:rPr>
          <w:rFonts w:ascii="Arial" w:hAnsi="Arial" w:cs="Arial"/>
          <w:i/>
          <w:szCs w:val="24"/>
        </w:rPr>
        <w:t xml:space="preserve">versus </w:t>
      </w:r>
      <w:r w:rsidRPr="00874A88">
        <w:rPr>
          <w:rFonts w:ascii="Arial" w:hAnsi="Arial" w:cs="Arial"/>
          <w:szCs w:val="24"/>
        </w:rPr>
        <w:t>R$ 5.857,41), na comparação com o cenário provável, conforme abaixo.</w:t>
      </w:r>
    </w:p>
    <w:p w:rsidR="00A46FBA" w:rsidRPr="00874A88" w:rsidRDefault="00A46FBA" w:rsidP="005662C9">
      <w:pPr>
        <w:spacing w:after="0"/>
        <w:ind w:firstLine="709"/>
        <w:rPr>
          <w:rFonts w:ascii="Arial" w:hAnsi="Arial" w:cs="Arial"/>
          <w:szCs w:val="24"/>
        </w:rPr>
      </w:pPr>
    </w:p>
    <w:tbl>
      <w:tblPr>
        <w:tblW w:w="47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8"/>
        <w:gridCol w:w="1868"/>
      </w:tblGrid>
      <w:tr w:rsidR="005662C9" w:rsidRPr="00A4730F" w:rsidTr="005662C9">
        <w:trPr>
          <w:trHeight w:val="255"/>
          <w:jc w:val="center"/>
        </w:trPr>
        <w:tc>
          <w:tcPr>
            <w:tcW w:w="2848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000000"/>
            <w:noWrap/>
            <w:vAlign w:val="bottom"/>
            <w:hideMark/>
          </w:tcPr>
          <w:p w:rsidR="005662C9" w:rsidRPr="00A4730F" w:rsidRDefault="005662C9" w:rsidP="00A46FBA">
            <w:pPr>
              <w:spacing w:after="0" w:line="240" w:lineRule="auto"/>
              <w:ind w:firstLineChars="100" w:firstLine="161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5662C9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Acréscimo nas Vendas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5662C9" w:rsidRPr="00A4730F" w:rsidRDefault="005662C9" w:rsidP="00A46FB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662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20,0%</w:t>
            </w:r>
          </w:p>
        </w:tc>
      </w:tr>
      <w:tr w:rsidR="005662C9" w:rsidRPr="00A4730F" w:rsidTr="00A46FBA">
        <w:trPr>
          <w:trHeight w:hRule="exact" w:val="255"/>
          <w:jc w:val="center"/>
        </w:trPr>
        <w:tc>
          <w:tcPr>
            <w:tcW w:w="28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5662C9" w:rsidRPr="00BC4975" w:rsidRDefault="005662C9" w:rsidP="00A46FBA">
            <w:pPr>
              <w:spacing w:after="0" w:line="240" w:lineRule="auto"/>
              <w:ind w:firstLineChars="100" w:firstLine="1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4975">
              <w:rPr>
                <w:rFonts w:ascii="Arial" w:hAnsi="Arial" w:cs="Arial"/>
                <w:b/>
                <w:color w:val="000000"/>
                <w:sz w:val="16"/>
                <w:szCs w:val="16"/>
              </w:rPr>
              <w:t>Receita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5662C9" w:rsidRPr="00A4730F" w:rsidRDefault="005662C9" w:rsidP="00A46FB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730F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25.291,50 </w:t>
            </w:r>
          </w:p>
        </w:tc>
      </w:tr>
      <w:tr w:rsidR="005662C9" w:rsidRPr="00A4730F" w:rsidTr="00A46FBA">
        <w:trPr>
          <w:trHeight w:hRule="exact" w:val="255"/>
          <w:jc w:val="center"/>
        </w:trPr>
        <w:tc>
          <w:tcPr>
            <w:tcW w:w="28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5662C9" w:rsidRPr="00BC4975" w:rsidRDefault="005662C9" w:rsidP="00A46FBA">
            <w:pPr>
              <w:spacing w:after="0" w:line="240" w:lineRule="auto"/>
              <w:ind w:firstLineChars="100" w:firstLine="1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4975">
              <w:rPr>
                <w:rFonts w:ascii="Arial" w:hAnsi="Arial" w:cs="Arial"/>
                <w:b/>
                <w:color w:val="000000"/>
                <w:sz w:val="16"/>
                <w:szCs w:val="16"/>
              </w:rPr>
              <w:t>Custo Variável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5662C9" w:rsidRPr="00A4730F" w:rsidRDefault="005662C9" w:rsidP="00A46FB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730F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2.455,80 </w:t>
            </w:r>
          </w:p>
        </w:tc>
      </w:tr>
      <w:tr w:rsidR="005662C9" w:rsidRPr="00A4730F" w:rsidTr="00A46FBA">
        <w:trPr>
          <w:trHeight w:hRule="exact" w:val="255"/>
          <w:jc w:val="center"/>
        </w:trPr>
        <w:tc>
          <w:tcPr>
            <w:tcW w:w="28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5662C9" w:rsidRPr="00BC4975" w:rsidRDefault="005662C9" w:rsidP="00A46FBA">
            <w:pPr>
              <w:spacing w:after="0" w:line="240" w:lineRule="auto"/>
              <w:ind w:firstLineChars="100" w:firstLine="1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4975">
              <w:rPr>
                <w:rFonts w:ascii="Arial" w:hAnsi="Arial" w:cs="Arial"/>
                <w:b/>
                <w:color w:val="000000"/>
                <w:sz w:val="16"/>
                <w:szCs w:val="16"/>
              </w:rPr>
              <w:t>Custo Fixo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5662C9" w:rsidRPr="00A4730F" w:rsidRDefault="005662C9" w:rsidP="00A46FB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730F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13.172,33 </w:t>
            </w:r>
          </w:p>
        </w:tc>
      </w:tr>
      <w:tr w:rsidR="005662C9" w:rsidRPr="00A4730F" w:rsidTr="00A46FBA">
        <w:trPr>
          <w:trHeight w:hRule="exact" w:val="255"/>
          <w:jc w:val="center"/>
        </w:trPr>
        <w:tc>
          <w:tcPr>
            <w:tcW w:w="28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5662C9" w:rsidRPr="00BC4975" w:rsidRDefault="005662C9" w:rsidP="00A46FBA">
            <w:pPr>
              <w:spacing w:after="0" w:line="240" w:lineRule="auto"/>
              <w:ind w:firstLineChars="100" w:firstLine="1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4975">
              <w:rPr>
                <w:rFonts w:ascii="Arial" w:hAnsi="Arial" w:cs="Arial"/>
                <w:b/>
                <w:color w:val="000000"/>
                <w:sz w:val="16"/>
                <w:szCs w:val="16"/>
              </w:rPr>
              <w:t>Resultado Operacional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5662C9" w:rsidRPr="00A4730F" w:rsidRDefault="005662C9" w:rsidP="00A46FB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730F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9.663,36 </w:t>
            </w:r>
          </w:p>
        </w:tc>
      </w:tr>
      <w:tr w:rsidR="005662C9" w:rsidRPr="00A4730F" w:rsidTr="00A46FBA">
        <w:trPr>
          <w:trHeight w:hRule="exact" w:val="255"/>
          <w:jc w:val="center"/>
        </w:trPr>
        <w:tc>
          <w:tcPr>
            <w:tcW w:w="28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5662C9" w:rsidRPr="00BC4975" w:rsidRDefault="005662C9" w:rsidP="00A46FBA">
            <w:pPr>
              <w:spacing w:after="0" w:line="240" w:lineRule="auto"/>
              <w:ind w:firstLineChars="100" w:firstLine="1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4975">
              <w:rPr>
                <w:rFonts w:ascii="Arial" w:hAnsi="Arial" w:cs="Arial"/>
                <w:b/>
                <w:color w:val="000000"/>
                <w:sz w:val="16"/>
                <w:szCs w:val="16"/>
              </w:rPr>
              <w:t>Investimentos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5662C9" w:rsidRPr="00A4730F" w:rsidRDefault="005662C9" w:rsidP="00A46FB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730F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-   </w:t>
            </w:r>
          </w:p>
        </w:tc>
      </w:tr>
      <w:tr w:rsidR="005662C9" w:rsidRPr="00A4730F" w:rsidTr="00A46FBA">
        <w:trPr>
          <w:trHeight w:hRule="exact" w:val="255"/>
          <w:jc w:val="center"/>
        </w:trPr>
        <w:tc>
          <w:tcPr>
            <w:tcW w:w="28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5662C9" w:rsidRPr="00BC4975" w:rsidRDefault="005662C9" w:rsidP="00A46FBA">
            <w:pPr>
              <w:spacing w:after="0" w:line="240" w:lineRule="auto"/>
              <w:ind w:firstLineChars="100" w:firstLine="1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BC4975">
              <w:rPr>
                <w:rFonts w:ascii="Arial" w:hAnsi="Arial" w:cs="Arial"/>
                <w:b/>
                <w:color w:val="000000"/>
                <w:sz w:val="16"/>
                <w:szCs w:val="16"/>
              </w:rPr>
              <w:t>Resultado Final</w:t>
            </w:r>
            <w:proofErr w:type="gram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5662C9" w:rsidRPr="00A4730F" w:rsidRDefault="005662C9" w:rsidP="00A46FB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730F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9.663,36 </w:t>
            </w:r>
          </w:p>
        </w:tc>
      </w:tr>
    </w:tbl>
    <w:p w:rsidR="005662C9" w:rsidRDefault="005662C9" w:rsidP="005662C9"/>
    <w:p w:rsidR="005662C9" w:rsidRPr="00874A88" w:rsidRDefault="005662C9" w:rsidP="005662C9">
      <w:pPr>
        <w:spacing w:after="0"/>
        <w:ind w:firstLine="709"/>
        <w:rPr>
          <w:rFonts w:ascii="Arial" w:hAnsi="Arial" w:cs="Arial"/>
          <w:szCs w:val="24"/>
        </w:rPr>
      </w:pPr>
      <w:r w:rsidRPr="00874A88">
        <w:rPr>
          <w:rFonts w:ascii="Arial" w:hAnsi="Arial" w:cs="Arial"/>
          <w:szCs w:val="24"/>
        </w:rPr>
        <w:t>Ocorre que neste cenário otimista, extrapolar</w:t>
      </w:r>
      <w:r w:rsidR="004C5FDC">
        <w:rPr>
          <w:rFonts w:ascii="Arial" w:hAnsi="Arial" w:cs="Arial"/>
          <w:szCs w:val="24"/>
        </w:rPr>
        <w:t>-se-ia</w:t>
      </w:r>
      <w:r w:rsidRPr="00874A88">
        <w:rPr>
          <w:rFonts w:ascii="Arial" w:hAnsi="Arial" w:cs="Arial"/>
          <w:szCs w:val="24"/>
        </w:rPr>
        <w:t xml:space="preserve"> a capacidade produtiva da RMS consultoria jurídica, de modo que as 4 horas diárias dedicadas a atividade empresarial pela proprietária não seriam suficientes.</w:t>
      </w:r>
    </w:p>
    <w:p w:rsidR="005662C9" w:rsidRPr="00253DA2" w:rsidRDefault="005662C9" w:rsidP="005662C9">
      <w:pPr>
        <w:spacing w:after="0"/>
        <w:ind w:firstLine="709"/>
        <w:rPr>
          <w:rFonts w:ascii="Arial" w:hAnsi="Arial" w:cs="Arial"/>
          <w:szCs w:val="24"/>
        </w:rPr>
      </w:pPr>
      <w:r w:rsidRPr="00253DA2">
        <w:rPr>
          <w:rFonts w:ascii="Arial" w:hAnsi="Arial" w:cs="Arial"/>
          <w:szCs w:val="24"/>
        </w:rPr>
        <w:t xml:space="preserve">Neste caso, </w:t>
      </w:r>
      <w:r w:rsidR="004C5FDC">
        <w:rPr>
          <w:rFonts w:ascii="Arial" w:hAnsi="Arial" w:cs="Arial"/>
          <w:szCs w:val="24"/>
        </w:rPr>
        <w:t xml:space="preserve">há </w:t>
      </w:r>
      <w:r w:rsidRPr="00253DA2">
        <w:rPr>
          <w:rFonts w:ascii="Arial" w:hAnsi="Arial" w:cs="Arial"/>
          <w:szCs w:val="24"/>
        </w:rPr>
        <w:t>duas opções possíveis: (i) aumento da carga horária diária dispendida pela proprietária ou (</w:t>
      </w:r>
      <w:proofErr w:type="spellStart"/>
      <w:r w:rsidRPr="00253DA2">
        <w:rPr>
          <w:rFonts w:ascii="Arial" w:hAnsi="Arial" w:cs="Arial"/>
          <w:szCs w:val="24"/>
        </w:rPr>
        <w:t>ii</w:t>
      </w:r>
      <w:proofErr w:type="spellEnd"/>
      <w:r w:rsidRPr="00253DA2">
        <w:rPr>
          <w:rFonts w:ascii="Arial" w:hAnsi="Arial" w:cs="Arial"/>
          <w:szCs w:val="24"/>
        </w:rPr>
        <w:t>) contratação de profissional para expansão do negócio.</w:t>
      </w:r>
    </w:p>
    <w:p w:rsidR="005662C9" w:rsidRPr="00874A88" w:rsidRDefault="005662C9" w:rsidP="006E0A42">
      <w:pPr>
        <w:pStyle w:val="PargrafodaLista"/>
        <w:numPr>
          <w:ilvl w:val="0"/>
          <w:numId w:val="29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3DA2">
        <w:rPr>
          <w:rFonts w:ascii="Arial" w:hAnsi="Arial" w:cs="Arial"/>
          <w:sz w:val="24"/>
          <w:szCs w:val="24"/>
        </w:rPr>
        <w:t>Aumento da carga horária diária: a proprietária está disposta executar a atividade empresarial em até 5 horas diárias, desde que haja um aumento do pró-labore passando de R$ 8.000,00 para R$ 10.000,00. Com este acréscimo de R$ 2.000,00 a título</w:t>
      </w:r>
      <w:r>
        <w:rPr>
          <w:rFonts w:ascii="Arial" w:hAnsi="Arial" w:cs="Arial"/>
          <w:sz w:val="24"/>
          <w:szCs w:val="24"/>
        </w:rPr>
        <w:t xml:space="preserve"> de pró-labore,</w:t>
      </w:r>
      <w:r w:rsidRPr="00874A88">
        <w:rPr>
          <w:rFonts w:ascii="Arial" w:hAnsi="Arial" w:cs="Arial"/>
          <w:sz w:val="24"/>
          <w:szCs w:val="24"/>
        </w:rPr>
        <w:t xml:space="preserve"> ter</w:t>
      </w:r>
      <w:r w:rsidR="004C5FDC">
        <w:rPr>
          <w:rFonts w:ascii="Arial" w:hAnsi="Arial" w:cs="Arial"/>
          <w:sz w:val="24"/>
          <w:szCs w:val="24"/>
        </w:rPr>
        <w:t>-se-ia</w:t>
      </w:r>
      <w:r w:rsidRPr="00874A88">
        <w:rPr>
          <w:rFonts w:ascii="Arial" w:hAnsi="Arial" w:cs="Arial"/>
          <w:sz w:val="24"/>
          <w:szCs w:val="24"/>
        </w:rPr>
        <w:t xml:space="preserve"> o seguinte resultado financeiro.</w:t>
      </w:r>
      <w:r>
        <w:rPr>
          <w:rFonts w:ascii="Arial" w:hAnsi="Arial" w:cs="Arial"/>
          <w:sz w:val="24"/>
          <w:szCs w:val="24"/>
        </w:rPr>
        <w:t xml:space="preserve"> Importante frisar que n</w:t>
      </w:r>
      <w:r w:rsidRPr="00874A88">
        <w:rPr>
          <w:rFonts w:ascii="Arial" w:hAnsi="Arial" w:cs="Arial"/>
          <w:sz w:val="24"/>
          <w:szCs w:val="24"/>
        </w:rPr>
        <w:t>este cenário a atividade é executada com capacidade produtiva plena (cerca de 30 contratos e 30 consultas por mês).</w:t>
      </w:r>
    </w:p>
    <w:p w:rsidR="005662C9" w:rsidRPr="00A449F1" w:rsidRDefault="005662C9" w:rsidP="005662C9">
      <w:pPr>
        <w:ind w:left="360"/>
        <w:rPr>
          <w:rFonts w:ascii="Arial" w:hAnsi="Arial" w:cs="Arial"/>
          <w:szCs w:val="24"/>
        </w:rPr>
      </w:pPr>
    </w:p>
    <w:tbl>
      <w:tblPr>
        <w:tblW w:w="4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1860"/>
      </w:tblGrid>
      <w:tr w:rsidR="005662C9" w:rsidRPr="009F6AA5" w:rsidTr="005662C9">
        <w:trPr>
          <w:trHeight w:hRule="exact" w:val="255"/>
          <w:jc w:val="center"/>
        </w:trPr>
        <w:tc>
          <w:tcPr>
            <w:tcW w:w="2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5662C9" w:rsidRPr="009F6AA5" w:rsidRDefault="005662C9" w:rsidP="00A46FBA">
            <w:pPr>
              <w:spacing w:after="0" w:line="240" w:lineRule="auto"/>
              <w:ind w:firstLineChars="100" w:firstLine="1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F6AA5">
              <w:rPr>
                <w:rFonts w:ascii="Arial" w:hAnsi="Arial" w:cs="Arial"/>
                <w:b/>
                <w:color w:val="000000"/>
                <w:sz w:val="16"/>
                <w:szCs w:val="16"/>
              </w:rPr>
              <w:t>Faturamento</w:t>
            </w:r>
          </w:p>
        </w:tc>
        <w:tc>
          <w:tcPr>
            <w:tcW w:w="18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5662C9" w:rsidRPr="009F6AA5" w:rsidRDefault="005662C9" w:rsidP="00A46FBA">
            <w:pPr>
              <w:spacing w:after="0" w:line="240" w:lineRule="auto"/>
              <w:ind w:firstLineChars="100" w:firstLine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AA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25.291,50 </w:t>
            </w:r>
          </w:p>
        </w:tc>
      </w:tr>
      <w:tr w:rsidR="005662C9" w:rsidRPr="009F6AA5" w:rsidTr="005662C9">
        <w:trPr>
          <w:trHeight w:hRule="exact" w:val="255"/>
          <w:jc w:val="center"/>
        </w:trPr>
        <w:tc>
          <w:tcPr>
            <w:tcW w:w="2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5662C9" w:rsidRPr="009F6AA5" w:rsidRDefault="005662C9" w:rsidP="00A46FBA">
            <w:pPr>
              <w:spacing w:after="0" w:line="240" w:lineRule="auto"/>
              <w:ind w:firstLineChars="100" w:firstLine="1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F6AA5">
              <w:rPr>
                <w:rFonts w:ascii="Arial" w:hAnsi="Arial" w:cs="Arial"/>
                <w:b/>
                <w:color w:val="000000"/>
                <w:sz w:val="16"/>
                <w:szCs w:val="16"/>
              </w:rPr>
              <w:t>Custos Variáveis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5662C9" w:rsidRPr="009F6AA5" w:rsidRDefault="005662C9" w:rsidP="00A46FBA">
            <w:pPr>
              <w:spacing w:after="0" w:line="240" w:lineRule="auto"/>
              <w:ind w:firstLineChars="100" w:firstLine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AA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2.109,73 </w:t>
            </w:r>
          </w:p>
        </w:tc>
      </w:tr>
      <w:tr w:rsidR="005662C9" w:rsidRPr="009F6AA5" w:rsidTr="005662C9">
        <w:trPr>
          <w:trHeight w:hRule="exact" w:val="255"/>
          <w:jc w:val="center"/>
        </w:trPr>
        <w:tc>
          <w:tcPr>
            <w:tcW w:w="2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5662C9" w:rsidRPr="009F6AA5" w:rsidRDefault="005662C9" w:rsidP="00A46FBA">
            <w:pPr>
              <w:spacing w:after="0" w:line="240" w:lineRule="auto"/>
              <w:ind w:firstLineChars="100" w:firstLine="1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F6AA5">
              <w:rPr>
                <w:rFonts w:ascii="Arial" w:hAnsi="Arial" w:cs="Arial"/>
                <w:b/>
                <w:color w:val="000000"/>
                <w:sz w:val="16"/>
                <w:szCs w:val="16"/>
              </w:rPr>
              <w:t>Custos Fixos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5662C9" w:rsidRPr="009F6AA5" w:rsidRDefault="005662C9" w:rsidP="00A46FBA">
            <w:pPr>
              <w:spacing w:after="0" w:line="240" w:lineRule="auto"/>
              <w:ind w:firstLineChars="100" w:firstLine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AA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15.572,33 </w:t>
            </w:r>
          </w:p>
        </w:tc>
      </w:tr>
      <w:tr w:rsidR="005662C9" w:rsidRPr="009F6AA5" w:rsidTr="005662C9">
        <w:trPr>
          <w:trHeight w:hRule="exact" w:val="255"/>
          <w:jc w:val="center"/>
        </w:trPr>
        <w:tc>
          <w:tcPr>
            <w:tcW w:w="2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5662C9" w:rsidRPr="009F6AA5" w:rsidRDefault="005662C9" w:rsidP="00A46FBA">
            <w:pPr>
              <w:spacing w:after="0" w:line="240" w:lineRule="auto"/>
              <w:ind w:firstLineChars="100" w:firstLine="1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F6AA5">
              <w:rPr>
                <w:rFonts w:ascii="Arial" w:hAnsi="Arial" w:cs="Arial"/>
                <w:b/>
                <w:color w:val="000000"/>
                <w:sz w:val="16"/>
                <w:szCs w:val="16"/>
              </w:rPr>
              <w:t>Resultado Operacional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5662C9" w:rsidRPr="009F6AA5" w:rsidRDefault="005662C9" w:rsidP="00A46F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AA5">
              <w:rPr>
                <w:rFonts w:ascii="Arial" w:hAnsi="Arial" w:cs="Arial"/>
                <w:color w:val="000000"/>
                <w:sz w:val="16"/>
                <w:szCs w:val="16"/>
              </w:rPr>
              <w:t xml:space="preserve">7.609,43 </w:t>
            </w:r>
          </w:p>
        </w:tc>
      </w:tr>
      <w:tr w:rsidR="005662C9" w:rsidRPr="009F6AA5" w:rsidTr="005662C9">
        <w:trPr>
          <w:trHeight w:hRule="exact" w:val="255"/>
          <w:jc w:val="center"/>
        </w:trPr>
        <w:tc>
          <w:tcPr>
            <w:tcW w:w="2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5662C9" w:rsidRPr="009F6AA5" w:rsidRDefault="005662C9" w:rsidP="00A46FBA">
            <w:pPr>
              <w:spacing w:after="0" w:line="240" w:lineRule="auto"/>
              <w:ind w:firstLineChars="100" w:firstLine="1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F6AA5">
              <w:rPr>
                <w:rFonts w:ascii="Arial" w:hAnsi="Arial" w:cs="Arial"/>
                <w:b/>
                <w:color w:val="000000"/>
                <w:sz w:val="16"/>
                <w:szCs w:val="16"/>
              </w:rPr>
              <w:t>Investimentos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5662C9" w:rsidRPr="009F6AA5" w:rsidRDefault="005662C9" w:rsidP="00A46FBA">
            <w:pPr>
              <w:spacing w:after="0" w:line="240" w:lineRule="auto"/>
              <w:ind w:firstLineChars="100" w:firstLine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AA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-   </w:t>
            </w:r>
          </w:p>
        </w:tc>
      </w:tr>
      <w:tr w:rsidR="005662C9" w:rsidRPr="009F6AA5" w:rsidTr="005662C9">
        <w:trPr>
          <w:trHeight w:hRule="exact" w:val="255"/>
          <w:jc w:val="center"/>
        </w:trPr>
        <w:tc>
          <w:tcPr>
            <w:tcW w:w="2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5662C9" w:rsidRPr="009F6AA5" w:rsidRDefault="005662C9" w:rsidP="00A46FBA">
            <w:pPr>
              <w:spacing w:after="0" w:line="240" w:lineRule="auto"/>
              <w:ind w:firstLineChars="100" w:firstLine="1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F6AA5">
              <w:rPr>
                <w:rFonts w:ascii="Arial" w:hAnsi="Arial" w:cs="Arial"/>
                <w:b/>
                <w:color w:val="000000"/>
                <w:sz w:val="16"/>
                <w:szCs w:val="16"/>
              </w:rPr>
              <w:t>Resultado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5662C9" w:rsidRPr="009F6AA5" w:rsidRDefault="005662C9" w:rsidP="00A46FBA">
            <w:pPr>
              <w:spacing w:after="0" w:line="240" w:lineRule="auto"/>
              <w:ind w:firstLineChars="100" w:firstLine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AA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7.609,43 </w:t>
            </w:r>
          </w:p>
        </w:tc>
      </w:tr>
    </w:tbl>
    <w:p w:rsidR="005662C9" w:rsidRDefault="005662C9" w:rsidP="005662C9">
      <w:pPr>
        <w:ind w:left="360"/>
        <w:rPr>
          <w:rFonts w:ascii="Arial" w:hAnsi="Arial" w:cs="Arial"/>
          <w:szCs w:val="24"/>
        </w:rPr>
      </w:pPr>
    </w:p>
    <w:p w:rsidR="005662C9" w:rsidRPr="00A449F1" w:rsidRDefault="005662C9" w:rsidP="006E0A42">
      <w:pPr>
        <w:pStyle w:val="PargrafodaLista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3DA2">
        <w:rPr>
          <w:rFonts w:ascii="Arial" w:hAnsi="Arial" w:cs="Arial"/>
          <w:sz w:val="24"/>
          <w:szCs w:val="24"/>
        </w:rPr>
        <w:lastRenderedPageBreak/>
        <w:t>Contratação de um advogado júnior para apoio na execução dos serviços</w:t>
      </w:r>
      <w:r>
        <w:rPr>
          <w:rFonts w:ascii="Arial" w:hAnsi="Arial" w:cs="Arial"/>
          <w:sz w:val="24"/>
          <w:szCs w:val="24"/>
        </w:rPr>
        <w:t>: c</w:t>
      </w:r>
      <w:r w:rsidRPr="00874A88">
        <w:rPr>
          <w:rFonts w:ascii="Arial" w:hAnsi="Arial" w:cs="Arial"/>
          <w:sz w:val="24"/>
          <w:szCs w:val="24"/>
        </w:rPr>
        <w:t>om a</w:t>
      </w:r>
      <w:r>
        <w:rPr>
          <w:rFonts w:ascii="Arial" w:hAnsi="Arial" w:cs="Arial"/>
          <w:sz w:val="24"/>
          <w:szCs w:val="24"/>
        </w:rPr>
        <w:t xml:space="preserve"> contratação de um advogado jú</w:t>
      </w:r>
      <w:r w:rsidRPr="00874A88">
        <w:rPr>
          <w:rFonts w:ascii="Arial" w:hAnsi="Arial" w:cs="Arial"/>
          <w:sz w:val="24"/>
          <w:szCs w:val="24"/>
        </w:rPr>
        <w:t>nior – com remuneração mensal no valor de R$ 2.000,00 para trabalhar durante as mesmas 4 horas diárias da proprietária, há um acréscimo da capacidade produtiva da RMS consultoria jurídica, a qual poderia elaborar 35 contratos e 35 consultas mensais adicionais. Neste cenário a capacidade produtiva passaria para 60 contratos e 60 consultas por mês.</w:t>
      </w:r>
      <w:r>
        <w:rPr>
          <w:rFonts w:ascii="Arial" w:hAnsi="Arial" w:cs="Arial"/>
          <w:sz w:val="24"/>
          <w:szCs w:val="24"/>
        </w:rPr>
        <w:t xml:space="preserve"> </w:t>
      </w:r>
      <w:r w:rsidRPr="00A449F1">
        <w:rPr>
          <w:rFonts w:ascii="Arial" w:hAnsi="Arial" w:cs="Arial"/>
          <w:sz w:val="24"/>
          <w:szCs w:val="24"/>
        </w:rPr>
        <w:t>Assim, embora o resultado seja inferior</w:t>
      </w:r>
      <w:r>
        <w:rPr>
          <w:rFonts w:ascii="Arial" w:hAnsi="Arial" w:cs="Arial"/>
          <w:sz w:val="24"/>
          <w:szCs w:val="24"/>
        </w:rPr>
        <w:t xml:space="preserve"> se comparado ao cenário (i)</w:t>
      </w:r>
      <w:r w:rsidRPr="00A449F1">
        <w:rPr>
          <w:rFonts w:ascii="Arial" w:hAnsi="Arial" w:cs="Arial"/>
          <w:sz w:val="24"/>
          <w:szCs w:val="24"/>
        </w:rPr>
        <w:t>, existe possibilidade de crescimento da empresa, em virtude da maior capacidade produtiva.</w:t>
      </w:r>
    </w:p>
    <w:p w:rsidR="006062C5" w:rsidRPr="006845C9" w:rsidRDefault="006062C5" w:rsidP="005662C9">
      <w:pPr>
        <w:spacing w:after="0"/>
        <w:ind w:firstLine="709"/>
        <w:rPr>
          <w:rFonts w:ascii="Arial" w:hAnsi="Arial" w:cs="Arial"/>
          <w:szCs w:val="24"/>
        </w:rPr>
      </w:pPr>
    </w:p>
    <w:tbl>
      <w:tblPr>
        <w:tblW w:w="4700" w:type="dxa"/>
        <w:jc w:val="center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1860"/>
      </w:tblGrid>
      <w:tr w:rsidR="005662C9" w:rsidRPr="005662C9" w:rsidTr="005662C9">
        <w:trPr>
          <w:trHeight w:hRule="exact" w:val="255"/>
          <w:jc w:val="center"/>
        </w:trPr>
        <w:tc>
          <w:tcPr>
            <w:tcW w:w="2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5662C9" w:rsidRPr="005662C9" w:rsidRDefault="005662C9" w:rsidP="00A46FB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62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Faturamento</w:t>
            </w:r>
          </w:p>
        </w:tc>
        <w:tc>
          <w:tcPr>
            <w:tcW w:w="18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5662C9" w:rsidRPr="005662C9" w:rsidRDefault="005662C9" w:rsidP="00A46FB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62C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25.291,50 </w:t>
            </w:r>
          </w:p>
        </w:tc>
      </w:tr>
      <w:tr w:rsidR="005662C9" w:rsidRPr="005662C9" w:rsidTr="005662C9">
        <w:trPr>
          <w:trHeight w:hRule="exact" w:val="255"/>
          <w:jc w:val="center"/>
        </w:trPr>
        <w:tc>
          <w:tcPr>
            <w:tcW w:w="2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5662C9" w:rsidRPr="005662C9" w:rsidRDefault="005662C9" w:rsidP="00A46FB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62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Custos Variáveis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5662C9" w:rsidRPr="005662C9" w:rsidRDefault="005662C9" w:rsidP="00A46FB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62C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2.109,73 </w:t>
            </w:r>
          </w:p>
        </w:tc>
      </w:tr>
      <w:tr w:rsidR="005662C9" w:rsidRPr="005662C9" w:rsidTr="005662C9">
        <w:trPr>
          <w:trHeight w:hRule="exact" w:val="255"/>
          <w:jc w:val="center"/>
        </w:trPr>
        <w:tc>
          <w:tcPr>
            <w:tcW w:w="2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5662C9" w:rsidRPr="005662C9" w:rsidRDefault="005662C9" w:rsidP="00A46FB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62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Custos Fixos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5662C9" w:rsidRPr="005662C9" w:rsidRDefault="005662C9" w:rsidP="00A46FB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62C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15.923,13 </w:t>
            </w:r>
          </w:p>
        </w:tc>
      </w:tr>
      <w:tr w:rsidR="005662C9" w:rsidRPr="005662C9" w:rsidTr="005662C9">
        <w:trPr>
          <w:trHeight w:hRule="exact" w:val="255"/>
          <w:jc w:val="center"/>
        </w:trPr>
        <w:tc>
          <w:tcPr>
            <w:tcW w:w="2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5662C9" w:rsidRPr="005662C9" w:rsidRDefault="005662C9" w:rsidP="00A46FB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62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Resultado Operacional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5662C9" w:rsidRPr="005662C9" w:rsidRDefault="005662C9" w:rsidP="00A46FB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62C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7.258,63 </w:t>
            </w:r>
          </w:p>
        </w:tc>
      </w:tr>
      <w:tr w:rsidR="005662C9" w:rsidRPr="005662C9" w:rsidTr="005662C9">
        <w:trPr>
          <w:trHeight w:hRule="exact" w:val="255"/>
          <w:jc w:val="center"/>
        </w:trPr>
        <w:tc>
          <w:tcPr>
            <w:tcW w:w="2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5662C9" w:rsidRPr="005662C9" w:rsidRDefault="005662C9" w:rsidP="00A46FB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62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Investimentos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5662C9" w:rsidRPr="005662C9" w:rsidRDefault="005662C9" w:rsidP="00A46FB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62C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-   </w:t>
            </w:r>
          </w:p>
        </w:tc>
      </w:tr>
      <w:tr w:rsidR="005662C9" w:rsidRPr="005662C9" w:rsidTr="005662C9">
        <w:trPr>
          <w:trHeight w:hRule="exact" w:val="255"/>
          <w:jc w:val="center"/>
        </w:trPr>
        <w:tc>
          <w:tcPr>
            <w:tcW w:w="2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5662C9" w:rsidRPr="005662C9" w:rsidRDefault="005662C9" w:rsidP="00A46FB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62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Resultado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5662C9" w:rsidRPr="005662C9" w:rsidRDefault="005662C9" w:rsidP="00A46FB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62C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7.258,63 </w:t>
            </w:r>
          </w:p>
        </w:tc>
      </w:tr>
    </w:tbl>
    <w:p w:rsidR="005662C9" w:rsidRDefault="005662C9" w:rsidP="005662C9">
      <w:pPr>
        <w:spacing w:after="0"/>
        <w:ind w:firstLine="709"/>
      </w:pPr>
    </w:p>
    <w:p w:rsidR="005662C9" w:rsidRPr="006845C9" w:rsidRDefault="005662C9" w:rsidP="005662C9">
      <w:pPr>
        <w:spacing w:after="0"/>
        <w:ind w:firstLine="709"/>
        <w:rPr>
          <w:rFonts w:ascii="Arial" w:hAnsi="Arial" w:cs="Arial"/>
          <w:szCs w:val="24"/>
        </w:rPr>
      </w:pPr>
      <w:r w:rsidRPr="006845C9">
        <w:rPr>
          <w:rFonts w:ascii="Arial" w:hAnsi="Arial" w:cs="Arial"/>
          <w:szCs w:val="24"/>
        </w:rPr>
        <w:t xml:space="preserve">Assim, apenas para prospectar um cenário em que haja a prestação dos serviços utilizando a capacidade produtiva plena com a contratação do advogado </w:t>
      </w:r>
      <w:proofErr w:type="spellStart"/>
      <w:r w:rsidRPr="006845C9">
        <w:rPr>
          <w:rFonts w:ascii="Arial" w:hAnsi="Arial" w:cs="Arial"/>
          <w:szCs w:val="24"/>
        </w:rPr>
        <w:t>junior</w:t>
      </w:r>
      <w:proofErr w:type="spellEnd"/>
      <w:r w:rsidRPr="006845C9">
        <w:rPr>
          <w:rFonts w:ascii="Arial" w:hAnsi="Arial" w:cs="Arial"/>
          <w:szCs w:val="24"/>
        </w:rPr>
        <w:t>, ou seja, elaborando 60 contratos e 60 consultas por mês, a RMS consultoria jurídica teria o seguinte resultado:</w:t>
      </w:r>
    </w:p>
    <w:p w:rsidR="005662C9" w:rsidRPr="006845C9" w:rsidRDefault="005662C9" w:rsidP="005662C9">
      <w:pPr>
        <w:spacing w:after="0"/>
        <w:ind w:firstLine="709"/>
        <w:rPr>
          <w:rFonts w:ascii="Arial" w:hAnsi="Arial" w:cs="Arial"/>
          <w:szCs w:val="24"/>
        </w:rPr>
      </w:pPr>
    </w:p>
    <w:tbl>
      <w:tblPr>
        <w:tblW w:w="4700" w:type="dxa"/>
        <w:jc w:val="center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1860"/>
      </w:tblGrid>
      <w:tr w:rsidR="005662C9" w:rsidRPr="005662C9" w:rsidTr="005662C9">
        <w:trPr>
          <w:trHeight w:hRule="exact" w:val="255"/>
          <w:jc w:val="center"/>
        </w:trPr>
        <w:tc>
          <w:tcPr>
            <w:tcW w:w="2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5662C9" w:rsidRPr="005662C9" w:rsidRDefault="005662C9" w:rsidP="00A46FB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62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Faturamento</w:t>
            </w:r>
          </w:p>
        </w:tc>
        <w:tc>
          <w:tcPr>
            <w:tcW w:w="18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5662C9" w:rsidRPr="005662C9" w:rsidRDefault="005662C9" w:rsidP="00A46FB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62C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50.583,00 </w:t>
            </w:r>
          </w:p>
        </w:tc>
      </w:tr>
      <w:tr w:rsidR="005662C9" w:rsidRPr="005662C9" w:rsidTr="005662C9">
        <w:trPr>
          <w:trHeight w:hRule="exact" w:val="255"/>
          <w:jc w:val="center"/>
        </w:trPr>
        <w:tc>
          <w:tcPr>
            <w:tcW w:w="2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5662C9" w:rsidRPr="005662C9" w:rsidRDefault="005662C9" w:rsidP="00A46FB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62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Custos Variáveis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5662C9" w:rsidRPr="005662C9" w:rsidRDefault="005662C9" w:rsidP="00A46FB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62C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3.142,47 </w:t>
            </w:r>
          </w:p>
        </w:tc>
      </w:tr>
      <w:tr w:rsidR="005662C9" w:rsidRPr="005662C9" w:rsidTr="005662C9">
        <w:trPr>
          <w:trHeight w:hRule="exact" w:val="255"/>
          <w:jc w:val="center"/>
        </w:trPr>
        <w:tc>
          <w:tcPr>
            <w:tcW w:w="2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5662C9" w:rsidRPr="005662C9" w:rsidRDefault="005662C9" w:rsidP="00A46FB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62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Custos Fixos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5662C9" w:rsidRPr="005662C9" w:rsidRDefault="005662C9" w:rsidP="00A46FB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62C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15.923,13 </w:t>
            </w:r>
          </w:p>
        </w:tc>
      </w:tr>
      <w:tr w:rsidR="005662C9" w:rsidRPr="005662C9" w:rsidTr="005662C9">
        <w:trPr>
          <w:trHeight w:hRule="exact" w:val="255"/>
          <w:jc w:val="center"/>
        </w:trPr>
        <w:tc>
          <w:tcPr>
            <w:tcW w:w="2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5662C9" w:rsidRPr="005662C9" w:rsidRDefault="005662C9" w:rsidP="00A46FB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62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Resultado Operacional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5662C9" w:rsidRPr="005662C9" w:rsidRDefault="005662C9" w:rsidP="00A46FB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62C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31.517,40 </w:t>
            </w:r>
          </w:p>
        </w:tc>
      </w:tr>
      <w:tr w:rsidR="005662C9" w:rsidRPr="005662C9" w:rsidTr="005662C9">
        <w:trPr>
          <w:trHeight w:hRule="exact" w:val="255"/>
          <w:jc w:val="center"/>
        </w:trPr>
        <w:tc>
          <w:tcPr>
            <w:tcW w:w="2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5662C9" w:rsidRPr="005662C9" w:rsidRDefault="005662C9" w:rsidP="00A46FB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62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Investimentos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5662C9" w:rsidRPr="005662C9" w:rsidRDefault="005662C9" w:rsidP="00A46FB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62C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-   </w:t>
            </w:r>
          </w:p>
        </w:tc>
      </w:tr>
      <w:tr w:rsidR="005662C9" w:rsidRPr="005662C9" w:rsidTr="005662C9">
        <w:trPr>
          <w:trHeight w:hRule="exact" w:val="255"/>
          <w:jc w:val="center"/>
        </w:trPr>
        <w:tc>
          <w:tcPr>
            <w:tcW w:w="2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5662C9" w:rsidRPr="005662C9" w:rsidRDefault="005662C9" w:rsidP="00A46FB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62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Resultado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/>
            <w:noWrap/>
            <w:vAlign w:val="center"/>
            <w:hideMark/>
          </w:tcPr>
          <w:p w:rsidR="005662C9" w:rsidRPr="005662C9" w:rsidRDefault="005662C9" w:rsidP="00A46FB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62C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31.517,40 </w:t>
            </w:r>
          </w:p>
        </w:tc>
      </w:tr>
    </w:tbl>
    <w:p w:rsidR="00532ADF" w:rsidRDefault="00532ADF" w:rsidP="00532ADF">
      <w:pPr>
        <w:pStyle w:val="Default"/>
        <w:tabs>
          <w:tab w:val="left" w:pos="567"/>
        </w:tabs>
        <w:spacing w:line="360" w:lineRule="auto"/>
        <w:ind w:left="720"/>
        <w:jc w:val="both"/>
        <w:rPr>
          <w:color w:val="auto"/>
        </w:rPr>
      </w:pPr>
    </w:p>
    <w:p w:rsidR="00532ADF" w:rsidRDefault="00532ADF" w:rsidP="00532ADF">
      <w:pPr>
        <w:pStyle w:val="Default"/>
        <w:tabs>
          <w:tab w:val="left" w:pos="567"/>
        </w:tabs>
        <w:spacing w:line="360" w:lineRule="auto"/>
        <w:ind w:left="720"/>
        <w:jc w:val="both"/>
        <w:rPr>
          <w:color w:val="auto"/>
        </w:rPr>
      </w:pPr>
    </w:p>
    <w:p w:rsidR="005662C9" w:rsidRDefault="00AF6CA5" w:rsidP="00A44AB0">
      <w:pPr>
        <w:pStyle w:val="Default"/>
        <w:numPr>
          <w:ilvl w:val="2"/>
          <w:numId w:val="17"/>
        </w:numPr>
        <w:tabs>
          <w:tab w:val="left" w:pos="567"/>
        </w:tabs>
        <w:spacing w:line="360" w:lineRule="auto"/>
        <w:ind w:left="0" w:firstLine="0"/>
        <w:jc w:val="both"/>
        <w:rPr>
          <w:color w:val="auto"/>
        </w:rPr>
      </w:pPr>
      <w:r>
        <w:rPr>
          <w:color w:val="auto"/>
        </w:rPr>
        <w:t>Acréscimo de 10% no preço</w:t>
      </w:r>
    </w:p>
    <w:p w:rsidR="00A44AB0" w:rsidRPr="00AF6CA5" w:rsidRDefault="00A44AB0" w:rsidP="00BC6D19">
      <w:pPr>
        <w:rPr>
          <w:rFonts w:ascii="Arial" w:hAnsi="Arial" w:cs="Arial"/>
        </w:rPr>
      </w:pPr>
    </w:p>
    <w:p w:rsidR="00AF6CA5" w:rsidRDefault="00AF6CA5" w:rsidP="00AF6CA5">
      <w:pPr>
        <w:spacing w:after="0"/>
        <w:ind w:firstLine="709"/>
        <w:rPr>
          <w:rFonts w:ascii="Arial" w:hAnsi="Arial" w:cs="Arial"/>
          <w:szCs w:val="24"/>
        </w:rPr>
      </w:pPr>
      <w:r w:rsidRPr="00874A88">
        <w:rPr>
          <w:rFonts w:ascii="Arial" w:hAnsi="Arial" w:cs="Arial"/>
          <w:szCs w:val="24"/>
        </w:rPr>
        <w:t xml:space="preserve">Em um cenário otimista com acréscimo </w:t>
      </w:r>
      <w:r>
        <w:rPr>
          <w:rFonts w:ascii="Arial" w:hAnsi="Arial" w:cs="Arial"/>
          <w:szCs w:val="24"/>
        </w:rPr>
        <w:t>de 10% no preço</w:t>
      </w:r>
      <w:r w:rsidRPr="00874A88">
        <w:rPr>
          <w:rFonts w:ascii="Arial" w:hAnsi="Arial" w:cs="Arial"/>
          <w:szCs w:val="24"/>
        </w:rPr>
        <w:t xml:space="preserve"> da prestação de serviços </w:t>
      </w:r>
      <w:r w:rsidR="004C5FDC">
        <w:rPr>
          <w:rFonts w:ascii="Arial" w:hAnsi="Arial" w:cs="Arial"/>
          <w:szCs w:val="24"/>
        </w:rPr>
        <w:t>vê-se</w:t>
      </w:r>
      <w:r w:rsidRPr="00874A88">
        <w:rPr>
          <w:rFonts w:ascii="Arial" w:hAnsi="Arial" w:cs="Arial"/>
          <w:szCs w:val="24"/>
        </w:rPr>
        <w:t xml:space="preserve"> um resultado operacional </w:t>
      </w:r>
      <w:r>
        <w:rPr>
          <w:rFonts w:ascii="Arial" w:hAnsi="Arial" w:cs="Arial"/>
          <w:szCs w:val="24"/>
        </w:rPr>
        <w:t>~36</w:t>
      </w:r>
      <w:r w:rsidRPr="00874A88">
        <w:rPr>
          <w:rFonts w:ascii="Arial" w:hAnsi="Arial" w:cs="Arial"/>
          <w:szCs w:val="24"/>
        </w:rPr>
        <w:t>% superior</w:t>
      </w:r>
      <w:r>
        <w:rPr>
          <w:rFonts w:ascii="Arial" w:hAnsi="Arial" w:cs="Arial"/>
          <w:szCs w:val="24"/>
        </w:rPr>
        <w:t xml:space="preserve"> (R$ 7.965,04 </w:t>
      </w:r>
      <w:r w:rsidRPr="00874A88">
        <w:rPr>
          <w:rFonts w:ascii="Arial" w:hAnsi="Arial" w:cs="Arial"/>
          <w:i/>
          <w:szCs w:val="24"/>
        </w:rPr>
        <w:t xml:space="preserve">versus </w:t>
      </w:r>
      <w:r w:rsidRPr="00874A88">
        <w:rPr>
          <w:rFonts w:ascii="Arial" w:hAnsi="Arial" w:cs="Arial"/>
          <w:szCs w:val="24"/>
        </w:rPr>
        <w:t>R$ 5.857,41), na comparação com o cenário provável, conforme abaixo.</w:t>
      </w:r>
    </w:p>
    <w:p w:rsidR="00AF6CA5" w:rsidRPr="006845C9" w:rsidRDefault="00AF6CA5" w:rsidP="00AF6CA5">
      <w:pPr>
        <w:rPr>
          <w:rFonts w:ascii="Arial" w:hAnsi="Arial" w:cs="Arial"/>
        </w:rPr>
      </w:pPr>
    </w:p>
    <w:tbl>
      <w:tblPr>
        <w:tblW w:w="57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8"/>
        <w:gridCol w:w="2631"/>
      </w:tblGrid>
      <w:tr w:rsidR="00AF6CA5" w:rsidRPr="001427B2" w:rsidTr="00AF6CA5">
        <w:trPr>
          <w:trHeight w:hRule="exact" w:val="255"/>
          <w:jc w:val="center"/>
        </w:trPr>
        <w:tc>
          <w:tcPr>
            <w:tcW w:w="3108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000000"/>
            <w:noWrap/>
            <w:vAlign w:val="center"/>
            <w:hideMark/>
          </w:tcPr>
          <w:p w:rsidR="00AF6CA5" w:rsidRPr="001427B2" w:rsidRDefault="00AF6CA5" w:rsidP="000871C5">
            <w:pPr>
              <w:spacing w:after="0" w:line="240" w:lineRule="auto"/>
              <w:ind w:firstLineChars="100" w:firstLine="161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AF6CA5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</w:t>
            </w:r>
            <w:r w:rsidRPr="00AF6CA5">
              <w:rPr>
                <w:rFonts w:ascii="Arial" w:hAnsi="Arial" w:cs="Arial"/>
                <w:b/>
                <w:bCs/>
                <w:color w:val="FFFFFF"/>
                <w:sz w:val="16"/>
                <w:szCs w:val="16"/>
                <w:shd w:val="clear" w:color="auto" w:fill="000000"/>
              </w:rPr>
              <w:t>créscimo no Preço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:rsidR="00AF6CA5" w:rsidRPr="001427B2" w:rsidRDefault="00AF6CA5" w:rsidP="000871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AF6C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10,0%</w:t>
            </w:r>
          </w:p>
        </w:tc>
      </w:tr>
      <w:tr w:rsidR="00AF6CA5" w:rsidRPr="001427B2" w:rsidTr="000871C5">
        <w:trPr>
          <w:trHeight w:hRule="exact" w:val="255"/>
          <w:jc w:val="center"/>
        </w:trPr>
        <w:tc>
          <w:tcPr>
            <w:tcW w:w="310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AF6CA5" w:rsidRPr="001427B2" w:rsidRDefault="00AF6CA5" w:rsidP="000871C5">
            <w:pPr>
              <w:spacing w:after="0" w:line="240" w:lineRule="auto"/>
              <w:ind w:firstLineChars="100" w:firstLine="1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427B2">
              <w:rPr>
                <w:rFonts w:ascii="Arial" w:hAnsi="Arial" w:cs="Arial"/>
                <w:b/>
                <w:color w:val="000000"/>
                <w:sz w:val="16"/>
                <w:szCs w:val="16"/>
              </w:rPr>
              <w:t>Receita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AF6CA5" w:rsidRPr="001427B2" w:rsidRDefault="00AF6CA5" w:rsidP="000871C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7B2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23.183,88 </w:t>
            </w:r>
          </w:p>
        </w:tc>
      </w:tr>
      <w:tr w:rsidR="00AF6CA5" w:rsidRPr="001427B2" w:rsidTr="000871C5">
        <w:trPr>
          <w:trHeight w:hRule="exact" w:val="255"/>
          <w:jc w:val="center"/>
        </w:trPr>
        <w:tc>
          <w:tcPr>
            <w:tcW w:w="310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AF6CA5" w:rsidRPr="001427B2" w:rsidRDefault="00AF6CA5" w:rsidP="000871C5">
            <w:pPr>
              <w:spacing w:after="0" w:line="240" w:lineRule="auto"/>
              <w:ind w:firstLineChars="100" w:firstLine="1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427B2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Custo Variável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AF6CA5" w:rsidRPr="001427B2" w:rsidRDefault="00AF6CA5" w:rsidP="000871C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7B2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2.046,50 </w:t>
            </w:r>
          </w:p>
        </w:tc>
      </w:tr>
      <w:tr w:rsidR="00AF6CA5" w:rsidRPr="001427B2" w:rsidTr="000871C5">
        <w:trPr>
          <w:trHeight w:hRule="exact" w:val="255"/>
          <w:jc w:val="center"/>
        </w:trPr>
        <w:tc>
          <w:tcPr>
            <w:tcW w:w="310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AF6CA5" w:rsidRPr="001427B2" w:rsidRDefault="00AF6CA5" w:rsidP="000871C5">
            <w:pPr>
              <w:spacing w:after="0" w:line="240" w:lineRule="auto"/>
              <w:ind w:firstLineChars="100" w:firstLine="1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427B2">
              <w:rPr>
                <w:rFonts w:ascii="Arial" w:hAnsi="Arial" w:cs="Arial"/>
                <w:b/>
                <w:color w:val="000000"/>
                <w:sz w:val="16"/>
                <w:szCs w:val="16"/>
              </w:rPr>
              <w:t>Custo Fixo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AF6CA5" w:rsidRPr="001427B2" w:rsidRDefault="00AF6CA5" w:rsidP="000871C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7B2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13.172,33 </w:t>
            </w:r>
          </w:p>
        </w:tc>
      </w:tr>
      <w:tr w:rsidR="00AF6CA5" w:rsidRPr="001427B2" w:rsidTr="000871C5">
        <w:trPr>
          <w:trHeight w:hRule="exact" w:val="255"/>
          <w:jc w:val="center"/>
        </w:trPr>
        <w:tc>
          <w:tcPr>
            <w:tcW w:w="310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AF6CA5" w:rsidRPr="001427B2" w:rsidRDefault="00AF6CA5" w:rsidP="000871C5">
            <w:pPr>
              <w:spacing w:after="0" w:line="240" w:lineRule="auto"/>
              <w:ind w:firstLineChars="100" w:firstLine="1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427B2">
              <w:rPr>
                <w:rFonts w:ascii="Arial" w:hAnsi="Arial" w:cs="Arial"/>
                <w:b/>
                <w:color w:val="000000"/>
                <w:sz w:val="16"/>
                <w:szCs w:val="16"/>
              </w:rPr>
              <w:t>Resultado Operacional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AF6CA5" w:rsidRPr="001427B2" w:rsidRDefault="00AF6CA5" w:rsidP="000871C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7B2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7.965,04 </w:t>
            </w:r>
          </w:p>
        </w:tc>
      </w:tr>
      <w:tr w:rsidR="00AF6CA5" w:rsidRPr="001427B2" w:rsidTr="000871C5">
        <w:trPr>
          <w:trHeight w:hRule="exact" w:val="255"/>
          <w:jc w:val="center"/>
        </w:trPr>
        <w:tc>
          <w:tcPr>
            <w:tcW w:w="310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AF6CA5" w:rsidRPr="001427B2" w:rsidRDefault="00AF6CA5" w:rsidP="000871C5">
            <w:pPr>
              <w:spacing w:after="0" w:line="240" w:lineRule="auto"/>
              <w:ind w:firstLineChars="100" w:firstLine="1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427B2">
              <w:rPr>
                <w:rFonts w:ascii="Arial" w:hAnsi="Arial" w:cs="Arial"/>
                <w:b/>
                <w:color w:val="000000"/>
                <w:sz w:val="16"/>
                <w:szCs w:val="16"/>
              </w:rPr>
              <w:t>Investimentos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AF6CA5" w:rsidRPr="001427B2" w:rsidRDefault="00AF6CA5" w:rsidP="000871C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7B2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-   </w:t>
            </w:r>
          </w:p>
        </w:tc>
      </w:tr>
      <w:tr w:rsidR="00AF6CA5" w:rsidRPr="001427B2" w:rsidTr="000871C5">
        <w:trPr>
          <w:trHeight w:hRule="exact" w:val="255"/>
          <w:jc w:val="center"/>
        </w:trPr>
        <w:tc>
          <w:tcPr>
            <w:tcW w:w="310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AF6CA5" w:rsidRPr="001427B2" w:rsidRDefault="00AF6CA5" w:rsidP="000871C5">
            <w:pPr>
              <w:spacing w:after="0" w:line="240" w:lineRule="auto"/>
              <w:ind w:firstLineChars="100" w:firstLine="1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1427B2">
              <w:rPr>
                <w:rFonts w:ascii="Arial" w:hAnsi="Arial" w:cs="Arial"/>
                <w:b/>
                <w:color w:val="000000"/>
                <w:sz w:val="16"/>
                <w:szCs w:val="16"/>
              </w:rPr>
              <w:t>Resultado Final</w:t>
            </w:r>
            <w:proofErr w:type="gramEnd"/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AF6CA5" w:rsidRPr="001427B2" w:rsidRDefault="00AF6CA5" w:rsidP="000871C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7B2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7.965,04 </w:t>
            </w:r>
          </w:p>
        </w:tc>
      </w:tr>
    </w:tbl>
    <w:p w:rsidR="00AF6CA5" w:rsidRDefault="00AF6CA5" w:rsidP="00AF6CA5">
      <w:pPr>
        <w:ind w:left="360"/>
        <w:rPr>
          <w:rFonts w:ascii="Arial" w:hAnsi="Arial" w:cs="Arial"/>
          <w:szCs w:val="24"/>
        </w:rPr>
      </w:pPr>
    </w:p>
    <w:p w:rsidR="00CB1D24" w:rsidRDefault="00CB1D24" w:rsidP="00CB1D24">
      <w:pPr>
        <w:spacing w:after="0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Em virtude da grande concorrência de mercado </w:t>
      </w:r>
      <w:proofErr w:type="spellStart"/>
      <w:r>
        <w:rPr>
          <w:rFonts w:ascii="Arial" w:hAnsi="Arial" w:cs="Arial"/>
          <w:szCs w:val="24"/>
        </w:rPr>
        <w:t>entend</w:t>
      </w:r>
      <w:r w:rsidR="004C5FDC">
        <w:rPr>
          <w:rFonts w:ascii="Arial" w:hAnsi="Arial" w:cs="Arial"/>
          <w:szCs w:val="24"/>
        </w:rPr>
        <w:t>e-se</w:t>
      </w:r>
      <w:r>
        <w:rPr>
          <w:rFonts w:ascii="Arial" w:hAnsi="Arial" w:cs="Arial"/>
          <w:szCs w:val="24"/>
        </w:rPr>
        <w:t>que</w:t>
      </w:r>
      <w:proofErr w:type="spellEnd"/>
      <w:r>
        <w:rPr>
          <w:rFonts w:ascii="Arial" w:hAnsi="Arial" w:cs="Arial"/>
          <w:szCs w:val="24"/>
        </w:rPr>
        <w:t xml:space="preserve"> este aumento não é viável no início da atividade. </w:t>
      </w:r>
      <w:r w:rsidR="00253DA2">
        <w:rPr>
          <w:rFonts w:ascii="Arial" w:hAnsi="Arial" w:cs="Arial"/>
          <w:szCs w:val="24"/>
        </w:rPr>
        <w:t>Adicionalmente, o</w:t>
      </w:r>
      <w:r>
        <w:rPr>
          <w:rFonts w:ascii="Arial" w:hAnsi="Arial" w:cs="Arial"/>
          <w:szCs w:val="24"/>
        </w:rPr>
        <w:t xml:space="preserve"> preço estabelecido no cenário provável </w:t>
      </w:r>
      <w:r w:rsidR="00C87406">
        <w:rPr>
          <w:rFonts w:ascii="Arial" w:hAnsi="Arial" w:cs="Arial"/>
          <w:szCs w:val="24"/>
        </w:rPr>
        <w:t>é conforme tabela de honorários da OAB</w:t>
      </w:r>
      <w:r w:rsidR="00B200E3">
        <w:rPr>
          <w:rFonts w:ascii="Arial" w:hAnsi="Arial" w:cs="Arial"/>
          <w:szCs w:val="24"/>
        </w:rPr>
        <w:t>/PR</w:t>
      </w:r>
      <w:r w:rsidR="00C87406">
        <w:rPr>
          <w:rFonts w:ascii="Arial" w:hAnsi="Arial" w:cs="Arial"/>
          <w:szCs w:val="24"/>
        </w:rPr>
        <w:t xml:space="preserve"> atualizada em janeiro/2018</w:t>
      </w:r>
      <w:r w:rsidR="00C44D29">
        <w:rPr>
          <w:rFonts w:ascii="Arial" w:hAnsi="Arial" w:cs="Arial"/>
          <w:szCs w:val="24"/>
        </w:rPr>
        <w:t>. (PARANÁ. OAB, 2018)</w:t>
      </w:r>
      <w:r w:rsidR="00C87406">
        <w:rPr>
          <w:rFonts w:ascii="Arial" w:hAnsi="Arial" w:cs="Arial"/>
          <w:szCs w:val="24"/>
        </w:rPr>
        <w:t>.</w:t>
      </w:r>
      <w:r w:rsidR="00253DA2">
        <w:rPr>
          <w:rFonts w:ascii="Arial" w:hAnsi="Arial" w:cs="Arial"/>
          <w:szCs w:val="24"/>
        </w:rPr>
        <w:t xml:space="preserve"> Neste sentido é pouco provável a concretização deste cenário.</w:t>
      </w:r>
    </w:p>
    <w:p w:rsidR="00C44D29" w:rsidRDefault="00C44D29" w:rsidP="00CB1D24">
      <w:pPr>
        <w:spacing w:after="0"/>
        <w:ind w:firstLine="709"/>
        <w:rPr>
          <w:rFonts w:ascii="Arial" w:hAnsi="Arial" w:cs="Arial"/>
          <w:szCs w:val="24"/>
        </w:rPr>
      </w:pPr>
    </w:p>
    <w:p w:rsidR="00EB4B3E" w:rsidRDefault="00EB4B3E" w:rsidP="00CB1D24">
      <w:pPr>
        <w:spacing w:after="0"/>
        <w:ind w:firstLine="709"/>
        <w:rPr>
          <w:rFonts w:ascii="Arial" w:hAnsi="Arial" w:cs="Arial"/>
          <w:szCs w:val="24"/>
        </w:rPr>
      </w:pPr>
    </w:p>
    <w:p w:rsidR="00EB4B3E" w:rsidRDefault="00EB4B3E" w:rsidP="00CB1D24">
      <w:pPr>
        <w:spacing w:after="0"/>
        <w:ind w:firstLine="709"/>
        <w:rPr>
          <w:rFonts w:ascii="Arial" w:hAnsi="Arial" w:cs="Arial"/>
          <w:szCs w:val="24"/>
        </w:rPr>
      </w:pPr>
    </w:p>
    <w:p w:rsidR="00EB4B3E" w:rsidRDefault="00EB4B3E" w:rsidP="00CB1D24">
      <w:pPr>
        <w:spacing w:after="0"/>
        <w:ind w:firstLine="709"/>
        <w:rPr>
          <w:rFonts w:ascii="Arial" w:hAnsi="Arial" w:cs="Arial"/>
          <w:szCs w:val="24"/>
        </w:rPr>
      </w:pPr>
    </w:p>
    <w:p w:rsidR="00EB4B3E" w:rsidRDefault="00EB4B3E" w:rsidP="00CB1D24">
      <w:pPr>
        <w:spacing w:after="0"/>
        <w:ind w:firstLine="709"/>
        <w:rPr>
          <w:rFonts w:ascii="Arial" w:hAnsi="Arial" w:cs="Arial"/>
          <w:szCs w:val="24"/>
        </w:rPr>
      </w:pPr>
    </w:p>
    <w:p w:rsidR="00EB4B3E" w:rsidRDefault="00EB4B3E" w:rsidP="00CB1D24">
      <w:pPr>
        <w:spacing w:after="0"/>
        <w:ind w:firstLine="709"/>
        <w:rPr>
          <w:rFonts w:ascii="Arial" w:hAnsi="Arial" w:cs="Arial"/>
          <w:szCs w:val="24"/>
        </w:rPr>
      </w:pPr>
    </w:p>
    <w:p w:rsidR="00EB4B3E" w:rsidRDefault="00EB4B3E" w:rsidP="00CB1D24">
      <w:pPr>
        <w:spacing w:after="0"/>
        <w:ind w:firstLine="709"/>
        <w:rPr>
          <w:rFonts w:ascii="Arial" w:hAnsi="Arial" w:cs="Arial"/>
          <w:szCs w:val="24"/>
        </w:rPr>
      </w:pPr>
    </w:p>
    <w:p w:rsidR="00EB4B3E" w:rsidRDefault="00EB4B3E" w:rsidP="00CB1D24">
      <w:pPr>
        <w:spacing w:after="0"/>
        <w:ind w:firstLine="709"/>
        <w:rPr>
          <w:rFonts w:ascii="Arial" w:hAnsi="Arial" w:cs="Arial"/>
          <w:szCs w:val="24"/>
        </w:rPr>
      </w:pPr>
    </w:p>
    <w:p w:rsidR="00EB4B3E" w:rsidRDefault="00EB4B3E" w:rsidP="00CB1D24">
      <w:pPr>
        <w:spacing w:after="0"/>
        <w:ind w:firstLine="709"/>
        <w:rPr>
          <w:rFonts w:ascii="Arial" w:hAnsi="Arial" w:cs="Arial"/>
          <w:szCs w:val="24"/>
        </w:rPr>
      </w:pPr>
    </w:p>
    <w:p w:rsidR="00EB4B3E" w:rsidRDefault="00EB4B3E" w:rsidP="00CB1D24">
      <w:pPr>
        <w:spacing w:after="0"/>
        <w:ind w:firstLine="709"/>
        <w:rPr>
          <w:rFonts w:ascii="Arial" w:hAnsi="Arial" w:cs="Arial"/>
          <w:szCs w:val="24"/>
        </w:rPr>
      </w:pPr>
    </w:p>
    <w:p w:rsidR="00EB4B3E" w:rsidRDefault="00EB4B3E" w:rsidP="00CB1D24">
      <w:pPr>
        <w:spacing w:after="0"/>
        <w:ind w:firstLine="709"/>
        <w:rPr>
          <w:rFonts w:ascii="Arial" w:hAnsi="Arial" w:cs="Arial"/>
          <w:szCs w:val="24"/>
        </w:rPr>
      </w:pPr>
    </w:p>
    <w:p w:rsidR="00EB4B3E" w:rsidRDefault="00EB4B3E" w:rsidP="00CB1D24">
      <w:pPr>
        <w:spacing w:after="0"/>
        <w:ind w:firstLine="709"/>
        <w:rPr>
          <w:rFonts w:ascii="Arial" w:hAnsi="Arial" w:cs="Arial"/>
          <w:szCs w:val="24"/>
        </w:rPr>
      </w:pPr>
    </w:p>
    <w:p w:rsidR="00EB4B3E" w:rsidRDefault="00EB4B3E" w:rsidP="00CB1D24">
      <w:pPr>
        <w:spacing w:after="0"/>
        <w:ind w:firstLine="709"/>
        <w:rPr>
          <w:rFonts w:ascii="Arial" w:hAnsi="Arial" w:cs="Arial"/>
          <w:szCs w:val="24"/>
        </w:rPr>
      </w:pPr>
    </w:p>
    <w:p w:rsidR="00EB4B3E" w:rsidRDefault="00EB4B3E" w:rsidP="00CB1D24">
      <w:pPr>
        <w:spacing w:after="0"/>
        <w:ind w:firstLine="709"/>
        <w:rPr>
          <w:rFonts w:ascii="Arial" w:hAnsi="Arial" w:cs="Arial"/>
          <w:szCs w:val="24"/>
        </w:rPr>
      </w:pPr>
    </w:p>
    <w:p w:rsidR="00EB4B3E" w:rsidRDefault="00EB4B3E" w:rsidP="00CB1D24">
      <w:pPr>
        <w:spacing w:after="0"/>
        <w:ind w:firstLine="709"/>
        <w:rPr>
          <w:rFonts w:ascii="Arial" w:hAnsi="Arial" w:cs="Arial"/>
          <w:szCs w:val="24"/>
        </w:rPr>
      </w:pPr>
    </w:p>
    <w:p w:rsidR="00EB4B3E" w:rsidRDefault="00EB4B3E" w:rsidP="00CB1D24">
      <w:pPr>
        <w:spacing w:after="0"/>
        <w:ind w:firstLine="709"/>
        <w:rPr>
          <w:rFonts w:ascii="Arial" w:hAnsi="Arial" w:cs="Arial"/>
          <w:szCs w:val="24"/>
        </w:rPr>
      </w:pPr>
    </w:p>
    <w:p w:rsidR="00EB4B3E" w:rsidRDefault="00EB4B3E" w:rsidP="00CB1D24">
      <w:pPr>
        <w:spacing w:after="0"/>
        <w:ind w:firstLine="709"/>
        <w:rPr>
          <w:rFonts w:ascii="Arial" w:hAnsi="Arial" w:cs="Arial"/>
          <w:szCs w:val="24"/>
        </w:rPr>
      </w:pPr>
    </w:p>
    <w:p w:rsidR="00EB4B3E" w:rsidRDefault="00EB4B3E" w:rsidP="00CB1D24">
      <w:pPr>
        <w:spacing w:after="0"/>
        <w:ind w:firstLine="709"/>
        <w:rPr>
          <w:rFonts w:ascii="Arial" w:hAnsi="Arial" w:cs="Arial"/>
          <w:szCs w:val="24"/>
        </w:rPr>
      </w:pPr>
    </w:p>
    <w:p w:rsidR="00EB4B3E" w:rsidRDefault="00EB4B3E" w:rsidP="00CB1D24">
      <w:pPr>
        <w:spacing w:after="0"/>
        <w:ind w:firstLine="709"/>
        <w:rPr>
          <w:rFonts w:ascii="Arial" w:hAnsi="Arial" w:cs="Arial"/>
          <w:szCs w:val="24"/>
        </w:rPr>
      </w:pPr>
    </w:p>
    <w:p w:rsidR="00EB4B3E" w:rsidRDefault="00EB4B3E" w:rsidP="00CB1D24">
      <w:pPr>
        <w:spacing w:after="0"/>
        <w:ind w:firstLine="709"/>
        <w:rPr>
          <w:rFonts w:ascii="Arial" w:hAnsi="Arial" w:cs="Arial"/>
          <w:szCs w:val="24"/>
        </w:rPr>
      </w:pPr>
    </w:p>
    <w:p w:rsidR="00EB4B3E" w:rsidRDefault="00EB4B3E" w:rsidP="00CB1D24">
      <w:pPr>
        <w:spacing w:after="0"/>
        <w:ind w:firstLine="709"/>
        <w:rPr>
          <w:rFonts w:ascii="Arial" w:hAnsi="Arial" w:cs="Arial"/>
          <w:szCs w:val="24"/>
        </w:rPr>
      </w:pPr>
    </w:p>
    <w:p w:rsidR="00EB4B3E" w:rsidRDefault="00EB4B3E" w:rsidP="00CB1D24">
      <w:pPr>
        <w:spacing w:after="0"/>
        <w:ind w:firstLine="709"/>
        <w:rPr>
          <w:rFonts w:ascii="Arial" w:hAnsi="Arial" w:cs="Arial"/>
          <w:szCs w:val="24"/>
        </w:rPr>
      </w:pPr>
    </w:p>
    <w:p w:rsidR="00C44D29" w:rsidRDefault="00C44D29" w:rsidP="00CB1D24">
      <w:pPr>
        <w:spacing w:after="0"/>
        <w:ind w:firstLine="709"/>
        <w:rPr>
          <w:rFonts w:ascii="Arial" w:hAnsi="Arial" w:cs="Arial"/>
          <w:szCs w:val="24"/>
        </w:rPr>
      </w:pPr>
    </w:p>
    <w:p w:rsidR="006E4155" w:rsidRDefault="006E4155" w:rsidP="006D5849">
      <w:pPr>
        <w:pStyle w:val="Ttulo3"/>
        <w:numPr>
          <w:ilvl w:val="0"/>
          <w:numId w:val="17"/>
        </w:numPr>
        <w:tabs>
          <w:tab w:val="left" w:pos="284"/>
        </w:tabs>
        <w:spacing w:before="0" w:after="0" w:line="360" w:lineRule="auto"/>
        <w:ind w:left="0" w:firstLine="0"/>
        <w:rPr>
          <w:rFonts w:ascii="Arial" w:hAnsi="Arial" w:cs="Arial"/>
          <w:caps/>
          <w:szCs w:val="24"/>
        </w:rPr>
      </w:pPr>
      <w:bookmarkStart w:id="53" w:name="_Toc515876369"/>
      <w:r w:rsidRPr="009273C1">
        <w:rPr>
          <w:rFonts w:ascii="Arial" w:hAnsi="Arial" w:cs="Arial"/>
          <w:caps/>
          <w:szCs w:val="24"/>
        </w:rPr>
        <w:lastRenderedPageBreak/>
        <w:t>conclusão</w:t>
      </w:r>
      <w:bookmarkEnd w:id="53"/>
    </w:p>
    <w:p w:rsidR="006D5849" w:rsidRDefault="006D5849" w:rsidP="006D5849"/>
    <w:p w:rsidR="00C83343" w:rsidRDefault="00F123F4" w:rsidP="00940BDC">
      <w:pPr>
        <w:spacing w:after="0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Ao analisar o mercado, </w:t>
      </w:r>
      <w:r w:rsidR="004C5FDC">
        <w:rPr>
          <w:rFonts w:ascii="Arial" w:hAnsi="Arial" w:cs="Arial"/>
          <w:szCs w:val="24"/>
        </w:rPr>
        <w:t>pode-se</w:t>
      </w:r>
      <w:r>
        <w:rPr>
          <w:rFonts w:ascii="Arial" w:hAnsi="Arial" w:cs="Arial"/>
          <w:szCs w:val="24"/>
        </w:rPr>
        <w:t xml:space="preserve"> perceber que embora haja grande concorrência na prestação de serviços jurídicos, há oportunidade e espaço no mercado para os advogados que trouxerem inovação na atuação da advocacia</w:t>
      </w:r>
      <w:r w:rsidR="00D340FB" w:rsidRPr="009273C1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Conforme foi apresentado, a área jurídica é uma das que menos mudou nas últimas décadas e a tendência é que haja uma mudança completa na atual estrutura. </w:t>
      </w:r>
    </w:p>
    <w:p w:rsidR="00C83343" w:rsidRDefault="00F123F4" w:rsidP="00940BDC">
      <w:pPr>
        <w:spacing w:after="0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 proposta da RMS consultoria jurídica </w:t>
      </w:r>
      <w:r w:rsidR="008129BF">
        <w:rPr>
          <w:rFonts w:ascii="Arial" w:hAnsi="Arial" w:cs="Arial"/>
          <w:szCs w:val="24"/>
        </w:rPr>
        <w:t>foi</w:t>
      </w:r>
      <w:r>
        <w:rPr>
          <w:rFonts w:ascii="Arial" w:hAnsi="Arial" w:cs="Arial"/>
          <w:szCs w:val="24"/>
        </w:rPr>
        <w:t xml:space="preserve"> justamente romper com os paradigmas de atendimento atual da advocacia, oferecendo um serviço </w:t>
      </w:r>
      <w:r w:rsidR="008129BF">
        <w:rPr>
          <w:rFonts w:ascii="Arial" w:hAnsi="Arial" w:cs="Arial"/>
          <w:szCs w:val="24"/>
        </w:rPr>
        <w:t>de consultoria jurídica preventiva e diferenciada com</w:t>
      </w:r>
      <w:r>
        <w:rPr>
          <w:rFonts w:ascii="Arial" w:hAnsi="Arial" w:cs="Arial"/>
          <w:szCs w:val="24"/>
        </w:rPr>
        <w:t xml:space="preserve"> atendimento informal, próximo e simples junto aos seus clientes</w:t>
      </w:r>
      <w:r w:rsidR="00C83343">
        <w:rPr>
          <w:rFonts w:ascii="Arial" w:hAnsi="Arial" w:cs="Arial"/>
          <w:szCs w:val="24"/>
        </w:rPr>
        <w:t>.</w:t>
      </w:r>
    </w:p>
    <w:p w:rsidR="00D340FB" w:rsidRDefault="00C83343" w:rsidP="00940BDC">
      <w:pPr>
        <w:spacing w:after="0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Adicionalmente, a experiência de 10 anos em jurídicos internos de grandes empresas foi fator determinante para a proprietária identificar este problema. </w:t>
      </w:r>
    </w:p>
    <w:p w:rsidR="00B43F00" w:rsidRDefault="00B43F00" w:rsidP="00940BDC">
      <w:pPr>
        <w:spacing w:after="0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 que diz respeito ao público alvo da RMS consultoria jurídica</w:t>
      </w:r>
      <w:r w:rsidR="00DD4C33">
        <w:rPr>
          <w:rFonts w:ascii="Arial" w:hAnsi="Arial" w:cs="Arial"/>
          <w:szCs w:val="24"/>
        </w:rPr>
        <w:t xml:space="preserve">, </w:t>
      </w:r>
      <w:r w:rsidR="004C5FDC">
        <w:rPr>
          <w:rFonts w:ascii="Arial" w:hAnsi="Arial" w:cs="Arial"/>
          <w:szCs w:val="24"/>
        </w:rPr>
        <w:t>verifica-se</w:t>
      </w:r>
      <w:r w:rsidR="00DD4C33">
        <w:rPr>
          <w:rFonts w:ascii="Arial" w:hAnsi="Arial" w:cs="Arial"/>
          <w:szCs w:val="24"/>
        </w:rPr>
        <w:t xml:space="preserve"> um mercado em clara expansão. De acordo com os dados expostos, há tendência de crescimento das microempresas e das startups no Estado do Paraná.</w:t>
      </w:r>
    </w:p>
    <w:p w:rsidR="00DD4C33" w:rsidRDefault="00DD4C33" w:rsidP="00940BDC">
      <w:pPr>
        <w:spacing w:after="0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Em relação ao plano de marketing, identific</w:t>
      </w:r>
      <w:r w:rsidR="004C5FDC">
        <w:rPr>
          <w:rFonts w:ascii="Arial" w:hAnsi="Arial" w:cs="Arial"/>
          <w:szCs w:val="24"/>
        </w:rPr>
        <w:t>a-se</w:t>
      </w:r>
      <w:r>
        <w:rPr>
          <w:rFonts w:ascii="Arial" w:hAnsi="Arial" w:cs="Arial"/>
          <w:szCs w:val="24"/>
        </w:rPr>
        <w:t xml:space="preserve"> uma barreira legal. As restrições impostas pelo Código de Ética e Disciplina da OAB, provimentos internos e Estatuto da Advocacia no que diz respeito à publicidade realizada pelos advogados podem ser consideradas como uma dificuldade no sentido de divulgação do serviços e captação de potenciais clientes. Neste ponto, a RMS consultoria jurídica desenvolveu seu plano de marketing, com base no marketing de relacionamento utilizando-se principalmente da metodologia de marketing de conteúdo – com apoio de assessoria externa.</w:t>
      </w:r>
    </w:p>
    <w:p w:rsidR="008129BF" w:rsidRDefault="00DD4C33" w:rsidP="008129BF">
      <w:pPr>
        <w:spacing w:after="0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</w:t>
      </w:r>
      <w:r w:rsidR="008129BF">
        <w:rPr>
          <w:rFonts w:ascii="Arial" w:hAnsi="Arial" w:cs="Arial"/>
          <w:szCs w:val="24"/>
        </w:rPr>
        <w:t>O preço estabelecido considerou o mínimo estipulado na tabela de honorários da OAB/PR para tornar o preço acessível e atrativo ao</w:t>
      </w:r>
      <w:r w:rsidR="00C83343">
        <w:rPr>
          <w:rFonts w:ascii="Arial" w:hAnsi="Arial" w:cs="Arial"/>
          <w:szCs w:val="24"/>
        </w:rPr>
        <w:t>s</w:t>
      </w:r>
      <w:r w:rsidR="008129BF">
        <w:rPr>
          <w:rFonts w:ascii="Arial" w:hAnsi="Arial" w:cs="Arial"/>
          <w:szCs w:val="24"/>
        </w:rPr>
        <w:t xml:space="preserve"> clientes e potenciais clientes.</w:t>
      </w:r>
    </w:p>
    <w:p w:rsidR="00412409" w:rsidRDefault="008129BF" w:rsidP="00E53DC9">
      <w:pPr>
        <w:spacing w:after="0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 local escolhido para atendimento presencial da RMS consultoria jurídica foi um </w:t>
      </w:r>
      <w:proofErr w:type="spellStart"/>
      <w:r>
        <w:rPr>
          <w:rFonts w:ascii="Arial" w:hAnsi="Arial" w:cs="Arial"/>
          <w:szCs w:val="24"/>
        </w:rPr>
        <w:t>coworking</w:t>
      </w:r>
      <w:proofErr w:type="spellEnd"/>
      <w:r>
        <w:rPr>
          <w:rFonts w:ascii="Arial" w:hAnsi="Arial" w:cs="Arial"/>
          <w:szCs w:val="24"/>
        </w:rPr>
        <w:t xml:space="preserve"> lo</w:t>
      </w:r>
      <w:r w:rsidR="00C83343">
        <w:rPr>
          <w:rFonts w:ascii="Arial" w:hAnsi="Arial" w:cs="Arial"/>
          <w:szCs w:val="24"/>
        </w:rPr>
        <w:t>calizado no bairro Água Verde na</w:t>
      </w:r>
      <w:r>
        <w:rPr>
          <w:rFonts w:ascii="Arial" w:hAnsi="Arial" w:cs="Arial"/>
          <w:szCs w:val="24"/>
        </w:rPr>
        <w:t xml:space="preserve"> cidade de Curitiba. O ambiente é central, de fácil acesso, mas principalmente condiz com a</w:t>
      </w:r>
      <w:r w:rsidR="00C83343">
        <w:rPr>
          <w:rFonts w:ascii="Arial" w:hAnsi="Arial" w:cs="Arial"/>
          <w:szCs w:val="24"/>
        </w:rPr>
        <w:t xml:space="preserve"> missão e os valores da empresa de informalidade e proximidade.</w:t>
      </w:r>
    </w:p>
    <w:p w:rsidR="00E53DC9" w:rsidRDefault="00F633E2" w:rsidP="00E53DC9">
      <w:pPr>
        <w:spacing w:after="0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Adicionalmente foi avaliado e testado um software jurí</w:t>
      </w:r>
      <w:r w:rsidR="00C83343">
        <w:rPr>
          <w:rFonts w:ascii="Arial" w:hAnsi="Arial" w:cs="Arial"/>
          <w:szCs w:val="24"/>
        </w:rPr>
        <w:t xml:space="preserve">dico de gestão (SAJ ADV) </w:t>
      </w:r>
      <w:r>
        <w:rPr>
          <w:rFonts w:ascii="Arial" w:hAnsi="Arial" w:cs="Arial"/>
          <w:szCs w:val="24"/>
        </w:rPr>
        <w:t>p</w:t>
      </w:r>
      <w:r w:rsidR="00E53DC9">
        <w:rPr>
          <w:rFonts w:ascii="Arial" w:hAnsi="Arial" w:cs="Arial"/>
          <w:szCs w:val="24"/>
        </w:rPr>
        <w:t>ara oti</w:t>
      </w:r>
      <w:r>
        <w:rPr>
          <w:rFonts w:ascii="Arial" w:hAnsi="Arial" w:cs="Arial"/>
          <w:szCs w:val="24"/>
        </w:rPr>
        <w:t xml:space="preserve">mização do processo produtivo, o qual demonstrou-se satisfatório e com </w:t>
      </w:r>
      <w:r>
        <w:rPr>
          <w:rFonts w:ascii="Arial" w:hAnsi="Arial" w:cs="Arial"/>
          <w:szCs w:val="24"/>
        </w:rPr>
        <w:lastRenderedPageBreak/>
        <w:t>excelente custo x benefício.</w:t>
      </w:r>
      <w:r w:rsidR="00C83343" w:rsidRPr="00C83343">
        <w:rPr>
          <w:rFonts w:ascii="Arial" w:hAnsi="Arial" w:cs="Arial"/>
          <w:szCs w:val="24"/>
        </w:rPr>
        <w:t xml:space="preserve"> </w:t>
      </w:r>
      <w:r w:rsidR="00C83343">
        <w:rPr>
          <w:rFonts w:ascii="Arial" w:hAnsi="Arial" w:cs="Arial"/>
          <w:szCs w:val="24"/>
        </w:rPr>
        <w:t>Considerando que todas as atividades administrativas, de gestão e execução dos serviços advocatícios são realizadas exclusivamente pela proprietária a ferramenta torna-se essencial no plano operacional.</w:t>
      </w:r>
    </w:p>
    <w:p w:rsidR="00F633E2" w:rsidRDefault="00F633E2" w:rsidP="00E53DC9">
      <w:pPr>
        <w:spacing w:after="0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 ponto de vista financeiro, a RMS consultoria jurídica apresentou ser viável com</w:t>
      </w:r>
      <w:r w:rsidR="00C8334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um baixo investimento inicial </w:t>
      </w:r>
      <w:r w:rsidR="009337A9">
        <w:rPr>
          <w:rFonts w:ascii="Arial" w:hAnsi="Arial" w:cs="Arial"/>
          <w:szCs w:val="24"/>
        </w:rPr>
        <w:t>(</w:t>
      </w:r>
      <w:r w:rsidR="009337A9" w:rsidRPr="009337A9">
        <w:rPr>
          <w:rFonts w:ascii="Arial" w:hAnsi="Arial" w:cs="Arial"/>
          <w:szCs w:val="24"/>
        </w:rPr>
        <w:t xml:space="preserve">de apenas R$ 18.344,75) </w:t>
      </w:r>
      <w:r>
        <w:rPr>
          <w:rFonts w:ascii="Arial" w:hAnsi="Arial" w:cs="Arial"/>
          <w:szCs w:val="24"/>
        </w:rPr>
        <w:t>sem a nece</w:t>
      </w:r>
      <w:r w:rsidR="00C83343">
        <w:rPr>
          <w:rFonts w:ascii="Arial" w:hAnsi="Arial" w:cs="Arial"/>
          <w:szCs w:val="24"/>
        </w:rPr>
        <w:t xml:space="preserve">ssidade de capital de terceiros e </w:t>
      </w:r>
      <w:r>
        <w:rPr>
          <w:rFonts w:ascii="Arial" w:hAnsi="Arial" w:cs="Arial"/>
          <w:szCs w:val="24"/>
        </w:rPr>
        <w:t>boa lucratividade</w:t>
      </w:r>
      <w:r w:rsidR="00C83343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mesmo c</w:t>
      </w:r>
      <w:r w:rsidR="00C83343">
        <w:rPr>
          <w:rFonts w:ascii="Arial" w:hAnsi="Arial" w:cs="Arial"/>
          <w:szCs w:val="24"/>
        </w:rPr>
        <w:t>om</w:t>
      </w:r>
      <w:r>
        <w:rPr>
          <w:rFonts w:ascii="Arial" w:hAnsi="Arial" w:cs="Arial"/>
          <w:szCs w:val="24"/>
        </w:rPr>
        <w:t xml:space="preserve"> </w:t>
      </w:r>
      <w:r w:rsidR="00C83343">
        <w:rPr>
          <w:rFonts w:ascii="Arial" w:hAnsi="Arial" w:cs="Arial"/>
          <w:szCs w:val="24"/>
        </w:rPr>
        <w:t xml:space="preserve">um crescimento gradativo da atividade no primeiro ano. </w:t>
      </w:r>
    </w:p>
    <w:p w:rsidR="00E460CF" w:rsidRPr="009273C1" w:rsidRDefault="00E460CF" w:rsidP="00E460CF">
      <w:pPr>
        <w:pStyle w:val="Default"/>
        <w:spacing w:line="360" w:lineRule="auto"/>
        <w:ind w:firstLine="709"/>
        <w:jc w:val="both"/>
        <w:rPr>
          <w:color w:val="auto"/>
        </w:rPr>
      </w:pPr>
      <w:r w:rsidRPr="009273C1">
        <w:rPr>
          <w:color w:val="auto"/>
        </w:rPr>
        <w:t xml:space="preserve">A empresa </w:t>
      </w:r>
      <w:r w:rsidR="009337A9">
        <w:rPr>
          <w:color w:val="auto"/>
        </w:rPr>
        <w:t>apresentou</w:t>
      </w:r>
      <w:r w:rsidRPr="009273C1">
        <w:rPr>
          <w:color w:val="auto"/>
        </w:rPr>
        <w:t xml:space="preserve"> boas perspectivas econômicas, com um Valor Presente Líquido (VPL) de </w:t>
      </w:r>
      <w:r w:rsidRPr="00261E39">
        <w:rPr>
          <w:color w:val="auto"/>
        </w:rPr>
        <w:t>R$ 172.579,53,</w:t>
      </w:r>
      <w:r>
        <w:rPr>
          <w:color w:val="auto"/>
        </w:rPr>
        <w:t xml:space="preserve"> </w:t>
      </w:r>
      <w:r w:rsidRPr="009273C1">
        <w:rPr>
          <w:color w:val="auto"/>
        </w:rPr>
        <w:t xml:space="preserve">permitindo um </w:t>
      </w:r>
      <w:proofErr w:type="spellStart"/>
      <w:r w:rsidRPr="009273C1">
        <w:rPr>
          <w:i/>
          <w:iCs/>
          <w:color w:val="auto"/>
        </w:rPr>
        <w:t>payback</w:t>
      </w:r>
      <w:proofErr w:type="spellEnd"/>
      <w:r w:rsidRPr="009273C1">
        <w:rPr>
          <w:i/>
          <w:iCs/>
          <w:color w:val="auto"/>
        </w:rPr>
        <w:t xml:space="preserve"> </w:t>
      </w:r>
      <w:r>
        <w:rPr>
          <w:color w:val="auto"/>
        </w:rPr>
        <w:t>em 1 ano e 1 mês (13 meses).</w:t>
      </w:r>
    </w:p>
    <w:p w:rsidR="00B43F00" w:rsidRDefault="00B43F00" w:rsidP="00B43F00">
      <w:pPr>
        <w:spacing w:after="0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Diante do exposto e das análises realizadas, entende</w:t>
      </w:r>
      <w:r w:rsidR="004C5FDC">
        <w:rPr>
          <w:rFonts w:ascii="Arial" w:hAnsi="Arial" w:cs="Arial"/>
          <w:szCs w:val="24"/>
        </w:rPr>
        <w:t xml:space="preserve">-se </w:t>
      </w:r>
      <w:r>
        <w:rPr>
          <w:rFonts w:ascii="Arial" w:hAnsi="Arial" w:cs="Arial"/>
          <w:szCs w:val="24"/>
        </w:rPr>
        <w:t xml:space="preserve">que a RMS consultoria jurídica é um negócio viável do ponto de vista técnico, econômico e financeiro, de modo que </w:t>
      </w:r>
      <w:r w:rsidR="004C5FDC">
        <w:rPr>
          <w:rFonts w:ascii="Arial" w:hAnsi="Arial" w:cs="Arial"/>
          <w:szCs w:val="24"/>
        </w:rPr>
        <w:t>é recomendado o</w:t>
      </w:r>
      <w:r>
        <w:rPr>
          <w:rFonts w:ascii="Arial" w:hAnsi="Arial" w:cs="Arial"/>
          <w:szCs w:val="24"/>
        </w:rPr>
        <w:t xml:space="preserve"> investimento.</w:t>
      </w:r>
    </w:p>
    <w:p w:rsidR="00412409" w:rsidRPr="009273C1" w:rsidRDefault="00412409" w:rsidP="00940BDC">
      <w:pPr>
        <w:spacing w:after="0"/>
        <w:ind w:firstLine="709"/>
        <w:rPr>
          <w:rFonts w:ascii="Arial" w:hAnsi="Arial" w:cs="Arial"/>
          <w:szCs w:val="24"/>
        </w:rPr>
      </w:pPr>
    </w:p>
    <w:p w:rsidR="00412409" w:rsidRPr="006D5849" w:rsidRDefault="00412409" w:rsidP="00A46FBA">
      <w:pPr>
        <w:pStyle w:val="Ttulo3"/>
        <w:numPr>
          <w:ilvl w:val="0"/>
          <w:numId w:val="17"/>
        </w:numPr>
        <w:tabs>
          <w:tab w:val="left" w:pos="284"/>
        </w:tabs>
        <w:spacing w:before="0" w:after="0" w:line="360" w:lineRule="auto"/>
        <w:ind w:left="0" w:firstLine="0"/>
        <w:rPr>
          <w:rFonts w:ascii="Arial" w:hAnsi="Arial" w:cs="Arial"/>
        </w:rPr>
      </w:pPr>
      <w:r w:rsidRPr="006D5849">
        <w:rPr>
          <w:rFonts w:ascii="Arial" w:hAnsi="Arial" w:cs="Arial"/>
          <w:b w:val="0"/>
        </w:rPr>
        <w:br w:type="page"/>
      </w:r>
      <w:bookmarkStart w:id="54" w:name="_Toc515876370"/>
      <w:r w:rsidRPr="006D5849">
        <w:rPr>
          <w:rFonts w:ascii="Arial" w:hAnsi="Arial" w:cs="Arial"/>
          <w:caps/>
          <w:szCs w:val="24"/>
        </w:rPr>
        <w:lastRenderedPageBreak/>
        <w:t>Referências Bibliográficas</w:t>
      </w:r>
      <w:bookmarkEnd w:id="54"/>
    </w:p>
    <w:p w:rsidR="00412409" w:rsidRPr="009273C1" w:rsidRDefault="00412409" w:rsidP="00940BDC">
      <w:pPr>
        <w:spacing w:after="0"/>
        <w:ind w:firstLine="709"/>
        <w:rPr>
          <w:rFonts w:ascii="Arial" w:hAnsi="Arial" w:cs="Arial"/>
        </w:rPr>
      </w:pPr>
    </w:p>
    <w:p w:rsidR="002A68DB" w:rsidRDefault="002A68DB" w:rsidP="002A68DB">
      <w:pPr>
        <w:pStyle w:val="Textodenotaderodap"/>
        <w:spacing w:after="0" w:line="240" w:lineRule="auto"/>
        <w:rPr>
          <w:rFonts w:ascii="Arial" w:hAnsi="Arial" w:cs="Arial"/>
          <w:sz w:val="24"/>
          <w:szCs w:val="24"/>
        </w:rPr>
      </w:pPr>
      <w:r w:rsidRPr="002A68DB">
        <w:rPr>
          <w:rFonts w:ascii="Arial" w:hAnsi="Arial" w:cs="Arial"/>
          <w:sz w:val="24"/>
          <w:szCs w:val="24"/>
          <w:lang w:val="en-US"/>
        </w:rPr>
        <w:t xml:space="preserve">AMA – AMERICAN MARKETING ASSOCIATION. </w:t>
      </w:r>
      <w:r w:rsidRPr="002A68DB">
        <w:rPr>
          <w:rFonts w:ascii="Arial" w:hAnsi="Arial" w:cs="Arial"/>
          <w:b/>
          <w:sz w:val="24"/>
          <w:szCs w:val="24"/>
          <w:lang w:val="en-US"/>
        </w:rPr>
        <w:t>Definition of Marketing</w:t>
      </w:r>
      <w:r w:rsidRPr="002A68DB">
        <w:rPr>
          <w:rFonts w:ascii="Arial" w:hAnsi="Arial" w:cs="Arial"/>
          <w:sz w:val="24"/>
          <w:szCs w:val="24"/>
          <w:lang w:val="en-US"/>
        </w:rPr>
        <w:t>.</w:t>
      </w:r>
      <w:r w:rsidRPr="002A68DB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Pr="002A68DB">
        <w:rPr>
          <w:rFonts w:ascii="Arial" w:hAnsi="Arial" w:cs="Arial"/>
          <w:sz w:val="24"/>
          <w:szCs w:val="24"/>
        </w:rPr>
        <w:t>Chicago, 23 jul. 2013. Disponível em: &lt;</w:t>
      </w:r>
      <w:hyperlink r:id="rId16" w:history="1">
        <w:r w:rsidRPr="002A68DB">
          <w:rPr>
            <w:rStyle w:val="Hyperlink"/>
            <w:rFonts w:cs="Arial"/>
            <w:szCs w:val="24"/>
            <w:u w:val="none"/>
          </w:rPr>
          <w:t>https://www.ama.org/AboutAMA/Pages/Definition-of-Marketing.aspx</w:t>
        </w:r>
      </w:hyperlink>
      <w:r w:rsidRPr="002A68DB">
        <w:rPr>
          <w:rFonts w:ascii="Arial" w:hAnsi="Arial" w:cs="Arial"/>
          <w:sz w:val="24"/>
          <w:szCs w:val="24"/>
        </w:rPr>
        <w:t>&gt;. Acesso em: 25 jan. 2018.</w:t>
      </w:r>
    </w:p>
    <w:p w:rsidR="00C61FD4" w:rsidRDefault="00C61FD4" w:rsidP="002A68DB">
      <w:pPr>
        <w:pStyle w:val="Textodenotaderodap"/>
        <w:spacing w:after="0" w:line="240" w:lineRule="auto"/>
        <w:rPr>
          <w:rFonts w:ascii="Arial" w:hAnsi="Arial" w:cs="Arial"/>
          <w:sz w:val="24"/>
          <w:szCs w:val="24"/>
        </w:rPr>
      </w:pPr>
    </w:p>
    <w:p w:rsidR="00C61FD4" w:rsidRDefault="00C61FD4" w:rsidP="00C61FD4">
      <w:pPr>
        <w:pStyle w:val="Textodenotaderodap"/>
        <w:spacing w:after="0" w:line="240" w:lineRule="auto"/>
        <w:rPr>
          <w:rFonts w:ascii="Arial" w:hAnsi="Arial" w:cs="Arial"/>
          <w:sz w:val="24"/>
          <w:szCs w:val="24"/>
        </w:rPr>
      </w:pPr>
      <w:r w:rsidRPr="00C61FD4">
        <w:rPr>
          <w:rFonts w:ascii="Arial" w:hAnsi="Arial" w:cs="Arial"/>
          <w:sz w:val="24"/>
          <w:szCs w:val="24"/>
          <w:lang w:val="en-US"/>
        </w:rPr>
        <w:t xml:space="preserve">AMA – AMERICAN MARKETING ASSOCIATION. </w:t>
      </w:r>
      <w:r w:rsidRPr="00C61FD4">
        <w:rPr>
          <w:rFonts w:ascii="Arial" w:hAnsi="Arial" w:cs="Arial"/>
          <w:b/>
          <w:sz w:val="24"/>
          <w:szCs w:val="24"/>
          <w:lang w:val="en-US"/>
        </w:rPr>
        <w:t>Dictionary</w:t>
      </w:r>
      <w:r w:rsidRPr="00C61FD4">
        <w:rPr>
          <w:rFonts w:ascii="Arial" w:hAnsi="Arial" w:cs="Arial"/>
          <w:sz w:val="24"/>
          <w:szCs w:val="24"/>
          <w:lang w:val="en-US"/>
        </w:rPr>
        <w:t>.</w:t>
      </w:r>
      <w:r w:rsidRPr="00C61FD4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Pr="00C61FD4">
        <w:rPr>
          <w:rFonts w:ascii="Arial" w:hAnsi="Arial" w:cs="Arial"/>
          <w:sz w:val="24"/>
          <w:szCs w:val="24"/>
        </w:rPr>
        <w:t xml:space="preserve">Chicago. Disponível em: &lt; https://www.ama.org/resources/Pages/Dictionary.aspx?dLetter=R &gt;. Acesso em: 25 jan. 2018. </w:t>
      </w:r>
    </w:p>
    <w:p w:rsidR="00474A0A" w:rsidRDefault="00474A0A" w:rsidP="00C61FD4">
      <w:pPr>
        <w:pStyle w:val="Textodenotaderodap"/>
        <w:spacing w:after="0" w:line="240" w:lineRule="auto"/>
        <w:rPr>
          <w:rFonts w:ascii="Arial" w:hAnsi="Arial" w:cs="Arial"/>
          <w:sz w:val="24"/>
          <w:szCs w:val="24"/>
        </w:rPr>
      </w:pPr>
    </w:p>
    <w:p w:rsidR="00474A0A" w:rsidRPr="00474A0A" w:rsidRDefault="00474A0A" w:rsidP="00C61FD4">
      <w:pPr>
        <w:pStyle w:val="Textodenotaderodap"/>
        <w:spacing w:after="0" w:line="240" w:lineRule="auto"/>
        <w:rPr>
          <w:rFonts w:ascii="Arial" w:hAnsi="Arial" w:cs="Arial"/>
          <w:sz w:val="24"/>
          <w:szCs w:val="24"/>
        </w:rPr>
      </w:pPr>
      <w:r w:rsidRPr="00474A0A">
        <w:rPr>
          <w:rFonts w:ascii="Arial" w:hAnsi="Arial" w:cs="Arial"/>
          <w:sz w:val="24"/>
          <w:szCs w:val="24"/>
        </w:rPr>
        <w:t xml:space="preserve">ASSOCIAÇÃO BRASILEIRA DE STARTUPS. </w:t>
      </w:r>
      <w:r w:rsidRPr="00474A0A">
        <w:rPr>
          <w:rFonts w:ascii="Arial" w:hAnsi="Arial" w:cs="Arial"/>
          <w:b/>
          <w:sz w:val="24"/>
          <w:szCs w:val="24"/>
        </w:rPr>
        <w:t>Conheça nossos associados</w:t>
      </w:r>
      <w:r w:rsidRPr="00474A0A">
        <w:rPr>
          <w:rFonts w:ascii="Arial" w:hAnsi="Arial" w:cs="Arial"/>
          <w:sz w:val="24"/>
          <w:szCs w:val="24"/>
        </w:rPr>
        <w:t>. Disponível em: &lt;https://abstartups.com.br/associados/&gt;. Acesso em: 25 jan. 2018.</w:t>
      </w:r>
    </w:p>
    <w:p w:rsidR="002A68DB" w:rsidRDefault="002A68DB" w:rsidP="002A68DB">
      <w:pPr>
        <w:pStyle w:val="Textodenotaderodap"/>
        <w:spacing w:after="0" w:line="240" w:lineRule="auto"/>
        <w:rPr>
          <w:rFonts w:ascii="Arial" w:hAnsi="Arial" w:cs="Arial"/>
        </w:rPr>
      </w:pPr>
    </w:p>
    <w:p w:rsidR="00CE0011" w:rsidRDefault="00CE0011" w:rsidP="002A68DB">
      <w:pPr>
        <w:pStyle w:val="Textodenotaderodap"/>
        <w:spacing w:after="0" w:line="240" w:lineRule="auto"/>
        <w:rPr>
          <w:rFonts w:ascii="Arial" w:hAnsi="Arial" w:cs="Arial"/>
          <w:sz w:val="24"/>
          <w:lang w:val="en-US"/>
        </w:rPr>
      </w:pPr>
      <w:r w:rsidRPr="00CE0011">
        <w:rPr>
          <w:rFonts w:ascii="Arial" w:hAnsi="Arial" w:cs="Arial"/>
          <w:sz w:val="24"/>
        </w:rPr>
        <w:t xml:space="preserve">BRASIL. IBGE. </w:t>
      </w:r>
      <w:r w:rsidRPr="00CE0011">
        <w:rPr>
          <w:rFonts w:ascii="Arial" w:hAnsi="Arial" w:cs="Arial"/>
          <w:b/>
          <w:sz w:val="24"/>
        </w:rPr>
        <w:t>Estimativas de população,</w:t>
      </w:r>
      <w:r w:rsidRPr="00CE0011">
        <w:rPr>
          <w:rFonts w:ascii="Arial" w:hAnsi="Arial" w:cs="Arial"/>
          <w:sz w:val="24"/>
        </w:rPr>
        <w:t xml:space="preserve"> 2017. Disponível em: &lt;</w:t>
      </w:r>
      <w:hyperlink r:id="rId17" w:history="1">
        <w:r w:rsidRPr="00CE0011">
          <w:rPr>
            <w:rFonts w:ascii="Arial" w:hAnsi="Arial" w:cs="Arial"/>
            <w:sz w:val="24"/>
          </w:rPr>
          <w:t>https://www.ibge.gov.br/estatisticas-novoportal/sociais/populacao/9103-estimativas-de-populacao.html?&amp;t=resultados</w:t>
        </w:r>
      </w:hyperlink>
      <w:r w:rsidRPr="00CE0011">
        <w:rPr>
          <w:rFonts w:ascii="Arial" w:hAnsi="Arial" w:cs="Arial"/>
          <w:sz w:val="24"/>
        </w:rPr>
        <w:t xml:space="preserve">.&gt; </w:t>
      </w:r>
      <w:proofErr w:type="spellStart"/>
      <w:r w:rsidRPr="00CE0011">
        <w:rPr>
          <w:rFonts w:ascii="Arial" w:hAnsi="Arial" w:cs="Arial"/>
          <w:sz w:val="24"/>
          <w:lang w:val="en-US"/>
        </w:rPr>
        <w:t>Acesso</w:t>
      </w:r>
      <w:proofErr w:type="spellEnd"/>
      <w:r w:rsidRPr="00CE001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CE0011">
        <w:rPr>
          <w:rFonts w:ascii="Arial" w:hAnsi="Arial" w:cs="Arial"/>
          <w:sz w:val="24"/>
          <w:lang w:val="en-US"/>
        </w:rPr>
        <w:t>em</w:t>
      </w:r>
      <w:proofErr w:type="spellEnd"/>
      <w:r w:rsidRPr="00CE0011">
        <w:rPr>
          <w:rFonts w:ascii="Arial" w:hAnsi="Arial" w:cs="Arial"/>
          <w:sz w:val="24"/>
          <w:lang w:val="en-US"/>
        </w:rPr>
        <w:t xml:space="preserve">: 8 </w:t>
      </w:r>
      <w:proofErr w:type="spellStart"/>
      <w:r w:rsidRPr="00CE0011">
        <w:rPr>
          <w:rFonts w:ascii="Arial" w:hAnsi="Arial" w:cs="Arial"/>
          <w:sz w:val="24"/>
          <w:lang w:val="en-US"/>
        </w:rPr>
        <w:t>jan.</w:t>
      </w:r>
      <w:proofErr w:type="spellEnd"/>
      <w:r w:rsidRPr="00CE0011">
        <w:rPr>
          <w:rFonts w:ascii="Arial" w:hAnsi="Arial" w:cs="Arial"/>
          <w:sz w:val="24"/>
          <w:lang w:val="en-US"/>
        </w:rPr>
        <w:t xml:space="preserve"> 2018.</w:t>
      </w:r>
    </w:p>
    <w:p w:rsidR="008D41FA" w:rsidRDefault="008D41FA" w:rsidP="002A68DB">
      <w:pPr>
        <w:pStyle w:val="Textodenotaderodap"/>
        <w:spacing w:after="0" w:line="240" w:lineRule="auto"/>
        <w:rPr>
          <w:rFonts w:ascii="Arial" w:hAnsi="Arial" w:cs="Arial"/>
          <w:sz w:val="24"/>
          <w:lang w:val="en-US"/>
        </w:rPr>
      </w:pPr>
    </w:p>
    <w:p w:rsidR="008D41FA" w:rsidRPr="008D41FA" w:rsidRDefault="008D41FA" w:rsidP="008D41FA">
      <w:pPr>
        <w:pStyle w:val="Textodenotaderodap"/>
        <w:spacing w:after="0" w:line="240" w:lineRule="auto"/>
        <w:rPr>
          <w:rFonts w:ascii="Arial" w:hAnsi="Arial" w:cs="Arial"/>
          <w:sz w:val="24"/>
          <w:szCs w:val="24"/>
        </w:rPr>
      </w:pPr>
      <w:r w:rsidRPr="008D41FA">
        <w:rPr>
          <w:rFonts w:ascii="Arial" w:hAnsi="Arial" w:cs="Arial"/>
          <w:sz w:val="24"/>
          <w:szCs w:val="24"/>
        </w:rPr>
        <w:t xml:space="preserve">BRASIL, Lei nº 8.906 de 4 de julho de 1994. </w:t>
      </w:r>
      <w:r w:rsidRPr="008D41FA">
        <w:rPr>
          <w:rFonts w:ascii="Arial" w:hAnsi="Arial" w:cs="Arial"/>
          <w:b/>
          <w:sz w:val="24"/>
          <w:szCs w:val="24"/>
        </w:rPr>
        <w:t>Dispõe sobre o Estatuto da Advocacia e a Ordem dos Advogados do Brasil (OAB).</w:t>
      </w:r>
      <w:r w:rsidRPr="008D41FA">
        <w:rPr>
          <w:rFonts w:ascii="Arial" w:hAnsi="Arial" w:cs="Arial"/>
          <w:sz w:val="24"/>
          <w:szCs w:val="24"/>
        </w:rPr>
        <w:t xml:space="preserve"> Disponível em: &lt;</w:t>
      </w:r>
      <w:hyperlink r:id="rId18" w:history="1">
        <w:r w:rsidRPr="008D41FA">
          <w:rPr>
            <w:rStyle w:val="Hyperlink"/>
            <w:rFonts w:cs="Arial"/>
            <w:szCs w:val="24"/>
            <w:u w:val="none"/>
          </w:rPr>
          <w:t>http://www.planalto.gov.br/ccivil_03/Leis/L8906.htm</w:t>
        </w:r>
      </w:hyperlink>
      <w:r w:rsidRPr="008D41FA">
        <w:rPr>
          <w:rFonts w:ascii="Arial" w:hAnsi="Arial" w:cs="Arial"/>
          <w:sz w:val="24"/>
          <w:szCs w:val="24"/>
        </w:rPr>
        <w:t>&gt;. Acesso em: 16 jan. 2018.</w:t>
      </w:r>
    </w:p>
    <w:p w:rsidR="008D41FA" w:rsidRPr="008D41FA" w:rsidRDefault="008D41FA" w:rsidP="008D41FA">
      <w:pPr>
        <w:pStyle w:val="Textodenotaderodap"/>
        <w:spacing w:after="0" w:line="240" w:lineRule="auto"/>
        <w:rPr>
          <w:rFonts w:ascii="Arial" w:hAnsi="Arial" w:cs="Arial"/>
          <w:sz w:val="24"/>
          <w:szCs w:val="24"/>
        </w:rPr>
      </w:pPr>
    </w:p>
    <w:p w:rsidR="008D41FA" w:rsidRPr="008D41FA" w:rsidRDefault="008D41FA" w:rsidP="008D41FA">
      <w:pPr>
        <w:pStyle w:val="Textodenotaderodap"/>
        <w:spacing w:after="0" w:line="240" w:lineRule="auto"/>
        <w:rPr>
          <w:rFonts w:ascii="Arial" w:hAnsi="Arial" w:cs="Arial"/>
          <w:sz w:val="24"/>
          <w:szCs w:val="24"/>
        </w:rPr>
      </w:pPr>
      <w:r w:rsidRPr="008D41FA">
        <w:rPr>
          <w:rFonts w:ascii="Arial" w:hAnsi="Arial" w:cs="Arial"/>
          <w:sz w:val="24"/>
          <w:szCs w:val="24"/>
        </w:rPr>
        <w:t>BRASIL. OAB, Provimento nº 94/2000 de 05 de setembro de 2000</w:t>
      </w:r>
      <w:r w:rsidRPr="008D41FA">
        <w:rPr>
          <w:rFonts w:ascii="Arial" w:hAnsi="Arial" w:cs="Arial"/>
          <w:b/>
          <w:sz w:val="24"/>
          <w:szCs w:val="24"/>
        </w:rPr>
        <w:t>. Dispõe sobre a publicidade, a propaganda e a informação da advocacia.</w:t>
      </w:r>
      <w:r w:rsidRPr="008D41FA">
        <w:rPr>
          <w:rFonts w:ascii="Arial" w:hAnsi="Arial" w:cs="Arial"/>
          <w:sz w:val="24"/>
          <w:szCs w:val="24"/>
        </w:rPr>
        <w:t xml:space="preserve"> Disponível em: &lt;</w:t>
      </w:r>
      <w:r w:rsidRPr="008D41FA">
        <w:rPr>
          <w:sz w:val="24"/>
          <w:szCs w:val="24"/>
        </w:rPr>
        <w:t xml:space="preserve"> </w:t>
      </w:r>
      <w:hyperlink r:id="rId19" w:history="1">
        <w:r w:rsidRPr="008D41FA">
          <w:rPr>
            <w:rStyle w:val="Hyperlink"/>
            <w:rFonts w:cs="Arial"/>
            <w:szCs w:val="24"/>
            <w:u w:val="none"/>
          </w:rPr>
          <w:t>http://www.oab.org.br/leisnormas/legislacao/provimentos/94-2000</w:t>
        </w:r>
      </w:hyperlink>
      <w:r w:rsidRPr="008D41FA">
        <w:rPr>
          <w:rFonts w:ascii="Arial" w:hAnsi="Arial" w:cs="Arial"/>
          <w:sz w:val="24"/>
          <w:szCs w:val="24"/>
        </w:rPr>
        <w:t>&gt;.  Acesso em: 16 jan. 2018.</w:t>
      </w:r>
    </w:p>
    <w:p w:rsidR="008D41FA" w:rsidRPr="008D41FA" w:rsidRDefault="008D41FA" w:rsidP="008D41FA">
      <w:pPr>
        <w:pStyle w:val="Textodenotaderodap"/>
        <w:spacing w:after="0" w:line="240" w:lineRule="auto"/>
        <w:rPr>
          <w:rFonts w:ascii="Arial" w:hAnsi="Arial" w:cs="Arial"/>
          <w:sz w:val="24"/>
          <w:szCs w:val="24"/>
        </w:rPr>
      </w:pPr>
    </w:p>
    <w:p w:rsidR="008D41FA" w:rsidRPr="008D41FA" w:rsidRDefault="008D41FA" w:rsidP="008D41FA">
      <w:pPr>
        <w:pStyle w:val="Textodenotaderodap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D41FA">
        <w:rPr>
          <w:rFonts w:ascii="Arial" w:hAnsi="Arial" w:cs="Arial"/>
          <w:sz w:val="24"/>
          <w:szCs w:val="24"/>
        </w:rPr>
        <w:t>BRASIL. OAB, Resolução nº 02/2015 de 19 de outubro de 2015</w:t>
      </w:r>
      <w:r w:rsidRPr="008D41FA">
        <w:rPr>
          <w:rFonts w:ascii="Arial" w:hAnsi="Arial" w:cs="Arial"/>
          <w:b/>
          <w:sz w:val="24"/>
          <w:szCs w:val="24"/>
        </w:rPr>
        <w:t>. Aprova o Código de Ética e Disciplina da Ordem</w:t>
      </w:r>
    </w:p>
    <w:p w:rsidR="008D41FA" w:rsidRPr="008D41FA" w:rsidRDefault="008D41FA" w:rsidP="008D41FA">
      <w:pPr>
        <w:pStyle w:val="Textodenotaderodap"/>
        <w:spacing w:after="0" w:line="240" w:lineRule="auto"/>
        <w:rPr>
          <w:rFonts w:ascii="Arial" w:hAnsi="Arial" w:cs="Arial"/>
          <w:sz w:val="24"/>
          <w:szCs w:val="24"/>
        </w:rPr>
      </w:pPr>
      <w:r w:rsidRPr="008D41FA">
        <w:rPr>
          <w:rFonts w:ascii="Arial" w:hAnsi="Arial" w:cs="Arial"/>
          <w:b/>
          <w:sz w:val="24"/>
          <w:szCs w:val="24"/>
        </w:rPr>
        <w:t>dos Advogados do Brasil – OAB.</w:t>
      </w:r>
      <w:r w:rsidRPr="008D41FA">
        <w:rPr>
          <w:rFonts w:ascii="Arial" w:hAnsi="Arial" w:cs="Arial"/>
          <w:sz w:val="24"/>
          <w:szCs w:val="24"/>
        </w:rPr>
        <w:t xml:space="preserve"> Disponível em: &lt;</w:t>
      </w:r>
      <w:hyperlink r:id="rId20" w:history="1">
        <w:r w:rsidRPr="008D41FA">
          <w:rPr>
            <w:rStyle w:val="Hyperlink"/>
            <w:rFonts w:cs="Arial"/>
            <w:szCs w:val="24"/>
            <w:u w:val="none"/>
          </w:rPr>
          <w:t>http://www.oab.org.br/arquivos/resolucao-n-022015-ced-2030601765.pdf&gt;.</w:t>
        </w:r>
      </w:hyperlink>
      <w:r w:rsidRPr="008D41FA">
        <w:rPr>
          <w:rFonts w:ascii="Arial" w:hAnsi="Arial" w:cs="Arial"/>
          <w:sz w:val="24"/>
          <w:szCs w:val="24"/>
        </w:rPr>
        <w:t xml:space="preserve"> Acesso em: 16 jan. 2018.</w:t>
      </w:r>
    </w:p>
    <w:p w:rsidR="00CE0011" w:rsidRDefault="00CE0011" w:rsidP="00CE0011">
      <w:pPr>
        <w:pStyle w:val="Textodenotaderodap"/>
        <w:spacing w:after="0" w:line="240" w:lineRule="auto"/>
        <w:rPr>
          <w:rFonts w:ascii="Arial" w:hAnsi="Arial" w:cs="Arial"/>
          <w:sz w:val="24"/>
          <w:lang w:val="en-US"/>
        </w:rPr>
      </w:pPr>
    </w:p>
    <w:p w:rsidR="00C61FD4" w:rsidRDefault="00C61FD4" w:rsidP="00CE0011">
      <w:pPr>
        <w:pStyle w:val="Textodenotaderodap"/>
        <w:spacing w:after="0" w:line="240" w:lineRule="auto"/>
        <w:rPr>
          <w:rFonts w:ascii="Arial" w:hAnsi="Arial" w:cs="Arial"/>
          <w:sz w:val="24"/>
          <w:szCs w:val="24"/>
        </w:rPr>
      </w:pPr>
      <w:r w:rsidRPr="00C61FD4">
        <w:rPr>
          <w:rFonts w:ascii="Arial" w:hAnsi="Arial" w:cs="Arial"/>
          <w:sz w:val="24"/>
          <w:szCs w:val="24"/>
          <w:lang w:val="en-US"/>
        </w:rPr>
        <w:t xml:space="preserve">CHOROS, Jack. </w:t>
      </w:r>
      <w:r w:rsidRPr="00C61FD4">
        <w:rPr>
          <w:rFonts w:ascii="Arial" w:hAnsi="Arial" w:cs="Arial"/>
          <w:b/>
          <w:sz w:val="24"/>
          <w:szCs w:val="24"/>
          <w:lang w:val="en-US"/>
        </w:rPr>
        <w:t>Legal Professionals Find Serious Success with Content Marketing</w:t>
      </w:r>
      <w:r w:rsidRPr="00C61FD4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C61FD4">
        <w:rPr>
          <w:rFonts w:ascii="Arial" w:eastAsia="Calibri" w:hAnsi="Arial" w:cs="Arial"/>
          <w:i/>
          <w:sz w:val="24"/>
          <w:szCs w:val="24"/>
          <w:lang w:eastAsia="en-US"/>
        </w:rPr>
        <w:t>Huffington</w:t>
      </w:r>
      <w:proofErr w:type="spellEnd"/>
      <w:r w:rsidRPr="00C61FD4">
        <w:rPr>
          <w:rFonts w:ascii="Arial" w:eastAsia="Calibri" w:hAnsi="Arial" w:cs="Arial"/>
          <w:i/>
          <w:sz w:val="24"/>
          <w:szCs w:val="24"/>
          <w:lang w:eastAsia="en-US"/>
        </w:rPr>
        <w:t xml:space="preserve"> Post, </w:t>
      </w:r>
      <w:r w:rsidRPr="00C61FD4">
        <w:rPr>
          <w:rFonts w:ascii="Arial" w:eastAsia="Calibri" w:hAnsi="Arial" w:cs="Arial"/>
          <w:sz w:val="24"/>
          <w:szCs w:val="24"/>
          <w:lang w:eastAsia="en-US"/>
        </w:rPr>
        <w:t>Chicago, 16 jul. 2017. Disponível em: &lt;</w:t>
      </w:r>
      <w:r w:rsidRPr="00C61FD4">
        <w:rPr>
          <w:rFonts w:ascii="Arial" w:hAnsi="Arial" w:cs="Arial"/>
          <w:sz w:val="24"/>
          <w:szCs w:val="24"/>
        </w:rPr>
        <w:t>https://www.huffingtonpost.com/jack-choros/legal-professionals-find-_b_11014598.html&gt;. Acesso em: 25 jan. 2018</w:t>
      </w:r>
      <w:r>
        <w:rPr>
          <w:rFonts w:ascii="Arial" w:hAnsi="Arial" w:cs="Arial"/>
          <w:sz w:val="24"/>
          <w:szCs w:val="24"/>
        </w:rPr>
        <w:t>.</w:t>
      </w:r>
    </w:p>
    <w:p w:rsidR="00C61FD4" w:rsidRDefault="00C61FD4" w:rsidP="00CE0011">
      <w:pPr>
        <w:pStyle w:val="Textodenotaderodap"/>
        <w:spacing w:after="0" w:line="240" w:lineRule="auto"/>
        <w:rPr>
          <w:rFonts w:ascii="Arial" w:hAnsi="Arial" w:cs="Arial"/>
          <w:sz w:val="24"/>
          <w:szCs w:val="24"/>
        </w:rPr>
      </w:pPr>
    </w:p>
    <w:p w:rsidR="00CE0011" w:rsidRDefault="00CE0011" w:rsidP="00CE0011">
      <w:pPr>
        <w:pStyle w:val="Textodenotaderodap"/>
        <w:spacing w:after="0" w:line="240" w:lineRule="auto"/>
        <w:rPr>
          <w:rFonts w:ascii="Arial" w:hAnsi="Arial" w:cs="Arial"/>
          <w:sz w:val="24"/>
          <w:lang w:val="en-US"/>
        </w:rPr>
      </w:pPr>
      <w:r w:rsidRPr="00CE0011">
        <w:rPr>
          <w:rFonts w:ascii="Arial" w:hAnsi="Arial" w:cs="Arial"/>
          <w:sz w:val="24"/>
        </w:rPr>
        <w:t xml:space="preserve">FENALAW, 2017, São Paulo. Disponível em: </w:t>
      </w:r>
      <w:hyperlink r:id="rId21" w:history="1">
        <w:r w:rsidRPr="00CE0011">
          <w:rPr>
            <w:rFonts w:ascii="Arial" w:hAnsi="Arial" w:cs="Arial"/>
            <w:sz w:val="24"/>
          </w:rPr>
          <w:t>https://www.informagroup.com.br/fenalaw/noticia/mercado-juridico-movimenta-em-torno-de-r-50-bilhoes-ao-ano-e-numero-de-advogados-cresce-80-em-11-anos/pt</w:t>
        </w:r>
      </w:hyperlink>
      <w:r w:rsidRPr="00CE0011">
        <w:rPr>
          <w:rFonts w:ascii="Arial" w:hAnsi="Arial" w:cs="Arial"/>
          <w:sz w:val="24"/>
        </w:rPr>
        <w:t xml:space="preserve">.&gt;. </w:t>
      </w:r>
      <w:proofErr w:type="spellStart"/>
      <w:r w:rsidRPr="00CE0011">
        <w:rPr>
          <w:rFonts w:ascii="Arial" w:hAnsi="Arial" w:cs="Arial"/>
          <w:sz w:val="24"/>
          <w:lang w:val="en-US"/>
        </w:rPr>
        <w:t>Acesso</w:t>
      </w:r>
      <w:proofErr w:type="spellEnd"/>
      <w:r w:rsidRPr="00CE001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CE0011">
        <w:rPr>
          <w:rFonts w:ascii="Arial" w:hAnsi="Arial" w:cs="Arial"/>
          <w:sz w:val="24"/>
          <w:lang w:val="en-US"/>
        </w:rPr>
        <w:t>em</w:t>
      </w:r>
      <w:proofErr w:type="spellEnd"/>
      <w:r w:rsidRPr="00CE0011">
        <w:rPr>
          <w:rFonts w:ascii="Arial" w:hAnsi="Arial" w:cs="Arial"/>
          <w:sz w:val="24"/>
          <w:lang w:val="en-US"/>
        </w:rPr>
        <w:t xml:space="preserve">: 8 </w:t>
      </w:r>
      <w:proofErr w:type="spellStart"/>
      <w:r w:rsidRPr="00CE0011">
        <w:rPr>
          <w:rFonts w:ascii="Arial" w:hAnsi="Arial" w:cs="Arial"/>
          <w:sz w:val="24"/>
          <w:lang w:val="en-US"/>
        </w:rPr>
        <w:t>jan.</w:t>
      </w:r>
      <w:proofErr w:type="spellEnd"/>
      <w:r w:rsidRPr="00CE0011">
        <w:rPr>
          <w:rFonts w:ascii="Arial" w:hAnsi="Arial" w:cs="Arial"/>
          <w:sz w:val="24"/>
          <w:lang w:val="en-US"/>
        </w:rPr>
        <w:t xml:space="preserve"> 2018.</w:t>
      </w:r>
    </w:p>
    <w:p w:rsidR="005C4006" w:rsidRDefault="005C4006" w:rsidP="00CE0011">
      <w:pPr>
        <w:pStyle w:val="Textodenotaderodap"/>
        <w:spacing w:after="0" w:line="240" w:lineRule="auto"/>
        <w:rPr>
          <w:rFonts w:ascii="Arial" w:hAnsi="Arial" w:cs="Arial"/>
          <w:sz w:val="24"/>
          <w:lang w:val="en-US"/>
        </w:rPr>
      </w:pPr>
    </w:p>
    <w:p w:rsidR="00A11E84" w:rsidRPr="00A11E84" w:rsidRDefault="00A11E84" w:rsidP="00CE0011">
      <w:pPr>
        <w:pStyle w:val="Textodenotaderodap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11E8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FREEMIUM. In: </w:t>
      </w:r>
      <w:r w:rsidRPr="00A11E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WIKIPÉDIA, a enciclopédia livre. Flórida: </w:t>
      </w:r>
      <w:proofErr w:type="spellStart"/>
      <w:r w:rsidRPr="00A11E84">
        <w:rPr>
          <w:rFonts w:ascii="Arial" w:hAnsi="Arial" w:cs="Arial"/>
          <w:color w:val="000000"/>
          <w:sz w:val="24"/>
          <w:szCs w:val="24"/>
          <w:shd w:val="clear" w:color="auto" w:fill="FFFFFF"/>
        </w:rPr>
        <w:t>Wikimedia</w:t>
      </w:r>
      <w:proofErr w:type="spellEnd"/>
      <w:r w:rsidRPr="00A11E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Foundation, 2018. Disponível em: &lt;</w:t>
      </w:r>
      <w:hyperlink r:id="rId22" w:history="1">
        <w:r w:rsidRPr="00A11E84">
          <w:rPr>
            <w:rStyle w:val="Hyperlink"/>
            <w:rFonts w:cs="Arial"/>
            <w:color w:val="000000"/>
            <w:szCs w:val="24"/>
            <w:u w:val="none"/>
            <w:shd w:val="clear" w:color="auto" w:fill="FFFFFF"/>
          </w:rPr>
          <w:t>https://pt.wikipedia.org/w/index.php?title=Freemium&amp;oldid=51006247</w:t>
        </w:r>
      </w:hyperlink>
      <w:r w:rsidRPr="00A11E84">
        <w:rPr>
          <w:rFonts w:ascii="Arial" w:hAnsi="Arial" w:cs="Arial"/>
          <w:color w:val="000000"/>
          <w:sz w:val="24"/>
          <w:szCs w:val="24"/>
          <w:shd w:val="clear" w:color="auto" w:fill="FFFFFF"/>
        </w:rPr>
        <w:t>&gt;. Acesso</w:t>
      </w:r>
      <w:r w:rsidRPr="00A11E8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em: 25 jan. 2018. </w:t>
      </w:r>
    </w:p>
    <w:p w:rsidR="00A11E84" w:rsidRDefault="00A11E84" w:rsidP="00CE0011">
      <w:pPr>
        <w:pStyle w:val="Textodenotaderodap"/>
        <w:spacing w:after="0" w:line="240" w:lineRule="auto"/>
        <w:rPr>
          <w:rFonts w:ascii="Arial" w:hAnsi="Arial" w:cs="Arial"/>
          <w:sz w:val="24"/>
          <w:szCs w:val="24"/>
        </w:rPr>
      </w:pPr>
    </w:p>
    <w:p w:rsidR="005C4006" w:rsidRPr="005C4006" w:rsidRDefault="005C4006" w:rsidP="00CE0011">
      <w:pPr>
        <w:pStyle w:val="Textodenotaderodap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C4006">
        <w:rPr>
          <w:rFonts w:ascii="Arial" w:hAnsi="Arial" w:cs="Arial"/>
          <w:sz w:val="24"/>
          <w:szCs w:val="24"/>
        </w:rPr>
        <w:lastRenderedPageBreak/>
        <w:t xml:space="preserve">FUNDAÇÃO ESTUDAR. </w:t>
      </w:r>
      <w:r w:rsidRPr="005C4006">
        <w:rPr>
          <w:rFonts w:ascii="Arial" w:hAnsi="Arial" w:cs="Arial"/>
          <w:b/>
          <w:sz w:val="24"/>
          <w:szCs w:val="24"/>
        </w:rPr>
        <w:t xml:space="preserve">Um </w:t>
      </w:r>
      <w:proofErr w:type="spellStart"/>
      <w:r w:rsidRPr="005C4006">
        <w:rPr>
          <w:rFonts w:ascii="Arial" w:hAnsi="Arial" w:cs="Arial"/>
          <w:b/>
          <w:sz w:val="24"/>
          <w:szCs w:val="24"/>
        </w:rPr>
        <w:t>raio-x</w:t>
      </w:r>
      <w:proofErr w:type="spellEnd"/>
      <w:r w:rsidRPr="005C4006">
        <w:rPr>
          <w:rFonts w:ascii="Arial" w:hAnsi="Arial" w:cs="Arial"/>
          <w:b/>
          <w:sz w:val="24"/>
          <w:szCs w:val="24"/>
        </w:rPr>
        <w:t xml:space="preserve"> das startups brasileiras: como estão distribuídas e em que áreas atuam</w:t>
      </w:r>
      <w:r w:rsidRPr="005C4006">
        <w:rPr>
          <w:rFonts w:ascii="Arial" w:hAnsi="Arial" w:cs="Arial"/>
          <w:sz w:val="24"/>
          <w:szCs w:val="24"/>
        </w:rPr>
        <w:t xml:space="preserve">. </w:t>
      </w:r>
      <w:r w:rsidRPr="005C4006">
        <w:rPr>
          <w:rFonts w:ascii="Arial" w:hAnsi="Arial" w:cs="Arial"/>
          <w:i/>
          <w:sz w:val="24"/>
          <w:szCs w:val="24"/>
        </w:rPr>
        <w:t xml:space="preserve">Na prática. </w:t>
      </w:r>
      <w:r w:rsidRPr="005C4006">
        <w:rPr>
          <w:rFonts w:ascii="Arial" w:hAnsi="Arial" w:cs="Arial"/>
          <w:sz w:val="24"/>
          <w:szCs w:val="24"/>
        </w:rPr>
        <w:t>São Paulo, 16 ago. 2017. Disponível em: &lt;https://www.napratica.org.br/onde-estao-como-atuam-startups-brasileiras/&gt;. Acesso em: 21 já. 2018.</w:t>
      </w:r>
    </w:p>
    <w:p w:rsidR="00CE0011" w:rsidRDefault="00CE0011" w:rsidP="00CE0011">
      <w:pPr>
        <w:spacing w:after="0" w:line="240" w:lineRule="auto"/>
        <w:rPr>
          <w:rFonts w:ascii="Arial" w:hAnsi="Arial" w:cs="Arial"/>
          <w:lang w:val="en-US"/>
        </w:rPr>
      </w:pPr>
    </w:p>
    <w:p w:rsidR="003869FE" w:rsidRDefault="003869FE" w:rsidP="003869FE">
      <w:pPr>
        <w:pStyle w:val="Textodenotaderodap"/>
        <w:spacing w:after="0" w:line="240" w:lineRule="auto"/>
        <w:rPr>
          <w:rFonts w:ascii="Arial" w:hAnsi="Arial" w:cs="Arial"/>
          <w:sz w:val="24"/>
          <w:szCs w:val="24"/>
        </w:rPr>
      </w:pPr>
      <w:r w:rsidRPr="003869FE">
        <w:rPr>
          <w:rFonts w:ascii="Arial" w:hAnsi="Arial" w:cs="Arial"/>
          <w:sz w:val="24"/>
          <w:szCs w:val="24"/>
        </w:rPr>
        <w:t xml:space="preserve">GASPARINI, Claudia. </w:t>
      </w:r>
      <w:r w:rsidRPr="003869FE">
        <w:rPr>
          <w:rFonts w:ascii="Arial" w:hAnsi="Arial" w:cs="Arial"/>
          <w:b/>
          <w:sz w:val="24"/>
          <w:szCs w:val="24"/>
        </w:rPr>
        <w:t xml:space="preserve">Veja as carreiras jurídicas que devem explodir em 2018. </w:t>
      </w:r>
      <w:r w:rsidRPr="003869FE">
        <w:rPr>
          <w:rFonts w:ascii="Arial" w:hAnsi="Arial" w:cs="Arial"/>
          <w:i/>
          <w:sz w:val="24"/>
          <w:szCs w:val="24"/>
        </w:rPr>
        <w:t>Exame – Você/</w:t>
      </w:r>
      <w:proofErr w:type="gramStart"/>
      <w:r w:rsidRPr="003869FE">
        <w:rPr>
          <w:rFonts w:ascii="Arial" w:hAnsi="Arial" w:cs="Arial"/>
          <w:i/>
          <w:sz w:val="24"/>
          <w:szCs w:val="24"/>
        </w:rPr>
        <w:t>S.A</w:t>
      </w:r>
      <w:proofErr w:type="gramEnd"/>
      <w:r w:rsidRPr="003869FE">
        <w:rPr>
          <w:rFonts w:ascii="Arial" w:hAnsi="Arial" w:cs="Arial"/>
          <w:i/>
          <w:sz w:val="24"/>
          <w:szCs w:val="24"/>
        </w:rPr>
        <w:t>,</w:t>
      </w:r>
      <w:r w:rsidRPr="003869FE">
        <w:rPr>
          <w:rFonts w:ascii="Arial" w:hAnsi="Arial" w:cs="Arial"/>
          <w:sz w:val="24"/>
          <w:szCs w:val="24"/>
        </w:rPr>
        <w:t xml:space="preserve"> São Paulo, 19 dez. 2017. Disponível em: &lt;https://exame.abril.com.br/carreira/8-carreiras-para-advogados-que-devem-explodir-em-2018/&gt;. Acesso em: 25 jan. 2018.</w:t>
      </w:r>
    </w:p>
    <w:p w:rsidR="002A68DB" w:rsidRDefault="002A68DB" w:rsidP="003869FE">
      <w:pPr>
        <w:pStyle w:val="Textodenotaderodap"/>
        <w:spacing w:after="0" w:line="240" w:lineRule="auto"/>
        <w:rPr>
          <w:rFonts w:ascii="Arial" w:hAnsi="Arial" w:cs="Arial"/>
          <w:sz w:val="24"/>
          <w:szCs w:val="24"/>
        </w:rPr>
      </w:pPr>
    </w:p>
    <w:p w:rsidR="002A68DB" w:rsidRDefault="002A68DB" w:rsidP="002A68DB">
      <w:pPr>
        <w:pStyle w:val="Textodenotaderodap"/>
        <w:spacing w:after="0" w:line="240" w:lineRule="auto"/>
        <w:rPr>
          <w:rFonts w:ascii="Arial" w:hAnsi="Arial" w:cs="Arial"/>
          <w:sz w:val="24"/>
          <w:szCs w:val="24"/>
        </w:rPr>
      </w:pPr>
      <w:r w:rsidRPr="002A68DB">
        <w:rPr>
          <w:rFonts w:ascii="Arial" w:hAnsi="Arial" w:cs="Arial"/>
          <w:sz w:val="24"/>
          <w:szCs w:val="24"/>
        </w:rPr>
        <w:t xml:space="preserve">KOTLER, Philip. </w:t>
      </w:r>
      <w:r w:rsidRPr="002A68DB">
        <w:rPr>
          <w:rFonts w:ascii="Arial" w:hAnsi="Arial" w:cs="Arial"/>
          <w:b/>
          <w:sz w:val="24"/>
          <w:szCs w:val="24"/>
        </w:rPr>
        <w:t>Marketing para o século XXI.</w:t>
      </w:r>
      <w:r w:rsidRPr="002A68DB">
        <w:rPr>
          <w:rFonts w:ascii="Arial" w:hAnsi="Arial" w:cs="Arial"/>
          <w:sz w:val="24"/>
          <w:szCs w:val="24"/>
        </w:rPr>
        <w:t xml:space="preserve"> 13. ed. São Paulo: Futura, 2002. p. 44.</w:t>
      </w:r>
    </w:p>
    <w:p w:rsidR="00441886" w:rsidRDefault="00441886" w:rsidP="002A68DB">
      <w:pPr>
        <w:pStyle w:val="Textodenotaderodap"/>
        <w:spacing w:after="0" w:line="240" w:lineRule="auto"/>
        <w:rPr>
          <w:rFonts w:ascii="Arial" w:hAnsi="Arial" w:cs="Arial"/>
          <w:sz w:val="24"/>
          <w:szCs w:val="24"/>
        </w:rPr>
      </w:pPr>
    </w:p>
    <w:p w:rsidR="00441886" w:rsidRPr="00441886" w:rsidRDefault="00441886" w:rsidP="002A68DB">
      <w:pPr>
        <w:pStyle w:val="Textodenotaderodap"/>
        <w:spacing w:after="0" w:line="240" w:lineRule="auto"/>
        <w:rPr>
          <w:rFonts w:ascii="Arial" w:hAnsi="Arial" w:cs="Arial"/>
          <w:sz w:val="24"/>
          <w:szCs w:val="24"/>
        </w:rPr>
      </w:pPr>
      <w:r w:rsidRPr="00441886">
        <w:rPr>
          <w:rFonts w:ascii="Arial" w:hAnsi="Arial" w:cs="Arial"/>
          <w:sz w:val="24"/>
          <w:szCs w:val="24"/>
        </w:rPr>
        <w:t xml:space="preserve">MELO, João Ozorio de. </w:t>
      </w:r>
      <w:r w:rsidRPr="00441886">
        <w:rPr>
          <w:rFonts w:ascii="Arial" w:hAnsi="Arial" w:cs="Arial"/>
          <w:b/>
          <w:sz w:val="24"/>
          <w:szCs w:val="24"/>
        </w:rPr>
        <w:t>Advogados encontram sucesso com marketing de conteúdo</w:t>
      </w:r>
      <w:r w:rsidRPr="0044188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41886">
        <w:rPr>
          <w:rFonts w:ascii="Arial" w:hAnsi="Arial" w:cs="Arial"/>
          <w:i/>
          <w:sz w:val="24"/>
          <w:szCs w:val="24"/>
        </w:rPr>
        <w:t>Conjur</w:t>
      </w:r>
      <w:proofErr w:type="spellEnd"/>
      <w:r w:rsidRPr="00441886">
        <w:rPr>
          <w:rFonts w:ascii="Arial" w:hAnsi="Arial" w:cs="Arial"/>
          <w:i/>
          <w:sz w:val="24"/>
          <w:szCs w:val="24"/>
        </w:rPr>
        <w:t xml:space="preserve"> – Consultor </w:t>
      </w:r>
      <w:proofErr w:type="spellStart"/>
      <w:r w:rsidRPr="00441886">
        <w:rPr>
          <w:rFonts w:ascii="Arial" w:hAnsi="Arial" w:cs="Arial"/>
          <w:i/>
          <w:sz w:val="24"/>
          <w:szCs w:val="24"/>
        </w:rPr>
        <w:t>Juridico</w:t>
      </w:r>
      <w:proofErr w:type="spellEnd"/>
      <w:r w:rsidRPr="00441886">
        <w:rPr>
          <w:rFonts w:ascii="Arial" w:hAnsi="Arial" w:cs="Arial"/>
          <w:i/>
          <w:sz w:val="24"/>
          <w:szCs w:val="24"/>
        </w:rPr>
        <w:t xml:space="preserve">, </w:t>
      </w:r>
      <w:r w:rsidRPr="00441886">
        <w:rPr>
          <w:rFonts w:ascii="Arial" w:hAnsi="Arial" w:cs="Arial"/>
          <w:sz w:val="24"/>
          <w:szCs w:val="24"/>
        </w:rPr>
        <w:t>20 jul. 2016</w:t>
      </w:r>
      <w:r w:rsidRPr="00441886">
        <w:rPr>
          <w:rFonts w:ascii="Arial" w:hAnsi="Arial" w:cs="Arial"/>
          <w:i/>
          <w:sz w:val="24"/>
          <w:szCs w:val="24"/>
        </w:rPr>
        <w:t>.</w:t>
      </w:r>
      <w:r w:rsidRPr="00441886">
        <w:rPr>
          <w:rFonts w:ascii="Arial" w:hAnsi="Arial" w:cs="Arial"/>
          <w:sz w:val="24"/>
          <w:szCs w:val="24"/>
        </w:rPr>
        <w:t xml:space="preserve"> Disponível em: &lt;https://www.conjur.com.br/2016-jul-20/advogados-encontram-sucesso-marketing-conteudo.</w:t>
      </w:r>
      <w:proofErr w:type="gramStart"/>
      <w:r w:rsidRPr="00441886">
        <w:rPr>
          <w:rFonts w:ascii="Arial" w:hAnsi="Arial" w:cs="Arial"/>
          <w:sz w:val="24"/>
          <w:szCs w:val="24"/>
        </w:rPr>
        <w:t>&gt;  Acesso</w:t>
      </w:r>
      <w:proofErr w:type="gramEnd"/>
      <w:r w:rsidRPr="00441886">
        <w:rPr>
          <w:rFonts w:ascii="Arial" w:hAnsi="Arial" w:cs="Arial"/>
          <w:sz w:val="24"/>
          <w:szCs w:val="24"/>
        </w:rPr>
        <w:t xml:space="preserve"> em: 21 jan. 2018.</w:t>
      </w:r>
    </w:p>
    <w:p w:rsidR="002A68DB" w:rsidRPr="003869FE" w:rsidRDefault="002A68DB" w:rsidP="003869FE">
      <w:pPr>
        <w:pStyle w:val="Textodenotaderodap"/>
        <w:spacing w:after="0" w:line="240" w:lineRule="auto"/>
        <w:rPr>
          <w:rFonts w:ascii="Arial" w:hAnsi="Arial" w:cs="Arial"/>
          <w:sz w:val="24"/>
          <w:szCs w:val="24"/>
        </w:rPr>
      </w:pPr>
    </w:p>
    <w:p w:rsidR="00CE0011" w:rsidRDefault="00CE0011" w:rsidP="00CE0011">
      <w:pPr>
        <w:spacing w:after="0" w:line="240" w:lineRule="auto"/>
        <w:rPr>
          <w:rFonts w:ascii="Arial" w:hAnsi="Arial" w:cs="Arial"/>
        </w:rPr>
      </w:pPr>
      <w:r w:rsidRPr="00CE0011">
        <w:rPr>
          <w:rFonts w:ascii="Arial" w:hAnsi="Arial" w:cs="Arial"/>
        </w:rPr>
        <w:t xml:space="preserve">MIGALHAS. </w:t>
      </w:r>
      <w:r w:rsidRPr="00CE0011">
        <w:rPr>
          <w:rFonts w:ascii="Arial" w:hAnsi="Arial" w:cs="Arial"/>
          <w:b/>
        </w:rPr>
        <w:t>Mercado jurídico movimenta em torno de R$ 50 bilhões ao ano e número de advogados cresce 80% em 11 anos</w:t>
      </w:r>
      <w:r w:rsidRPr="00CE0011">
        <w:rPr>
          <w:rFonts w:ascii="Arial" w:hAnsi="Arial" w:cs="Arial"/>
        </w:rPr>
        <w:t xml:space="preserve">. </w:t>
      </w:r>
      <w:r w:rsidRPr="00CE0011">
        <w:rPr>
          <w:rFonts w:ascii="Arial" w:hAnsi="Arial" w:cs="Arial"/>
          <w:i/>
        </w:rPr>
        <w:t>Migalhas</w:t>
      </w:r>
      <w:r w:rsidRPr="00CE0011">
        <w:rPr>
          <w:rFonts w:ascii="Arial" w:hAnsi="Arial" w:cs="Arial"/>
        </w:rPr>
        <w:t>, São Paulo, 20 set. 2017. Disponível em: &lt;http://www.migalhas.com.br/Quentes/17,MI265702,51045</w:t>
      </w:r>
      <w:r w:rsidR="003869FE" w:rsidRPr="003869FE">
        <w:t xml:space="preserve"> </w:t>
      </w:r>
      <w:r w:rsidR="003869FE" w:rsidRPr="003869FE">
        <w:rPr>
          <w:rFonts w:ascii="Arial" w:hAnsi="Arial" w:cs="Arial"/>
        </w:rPr>
        <w:t>Mercado+juridico+movimenta+em+torno+de+R+50+bilhoes+ao+ano+e+numero&gt;. Acesso em: 10 jan. 2018.</w:t>
      </w:r>
    </w:p>
    <w:p w:rsidR="003869FE" w:rsidRDefault="003869FE" w:rsidP="00CE0011">
      <w:pPr>
        <w:spacing w:after="0" w:line="240" w:lineRule="auto"/>
        <w:rPr>
          <w:rFonts w:ascii="Arial" w:hAnsi="Arial" w:cs="Arial"/>
        </w:rPr>
      </w:pPr>
    </w:p>
    <w:p w:rsidR="003869FE" w:rsidRDefault="003869FE" w:rsidP="003869FE">
      <w:pPr>
        <w:pStyle w:val="Textodenotaderodap"/>
        <w:spacing w:after="0" w:line="240" w:lineRule="auto"/>
        <w:rPr>
          <w:rFonts w:ascii="Arial" w:hAnsi="Arial" w:cs="Arial"/>
          <w:sz w:val="24"/>
          <w:szCs w:val="24"/>
        </w:rPr>
      </w:pPr>
      <w:r w:rsidRPr="003869FE">
        <w:rPr>
          <w:rFonts w:ascii="Arial" w:hAnsi="Arial" w:cs="Arial"/>
          <w:sz w:val="24"/>
          <w:szCs w:val="24"/>
        </w:rPr>
        <w:t xml:space="preserve">PARANÁ. OAB/PR. </w:t>
      </w:r>
      <w:r w:rsidRPr="003869FE">
        <w:rPr>
          <w:rFonts w:ascii="Arial" w:hAnsi="Arial" w:cs="Arial"/>
          <w:b/>
          <w:sz w:val="24"/>
          <w:szCs w:val="24"/>
        </w:rPr>
        <w:t>OAB registra crescimento do número de sociedades de advogados no estado</w:t>
      </w:r>
      <w:r w:rsidRPr="003869FE">
        <w:rPr>
          <w:rFonts w:ascii="Arial" w:hAnsi="Arial" w:cs="Arial"/>
          <w:sz w:val="24"/>
          <w:szCs w:val="24"/>
        </w:rPr>
        <w:t xml:space="preserve">. </w:t>
      </w:r>
      <w:r w:rsidRPr="003869FE">
        <w:rPr>
          <w:rFonts w:ascii="Arial" w:hAnsi="Arial" w:cs="Arial"/>
          <w:i/>
          <w:sz w:val="24"/>
          <w:szCs w:val="24"/>
        </w:rPr>
        <w:t xml:space="preserve">OAB/PR, </w:t>
      </w:r>
      <w:r w:rsidRPr="003869FE">
        <w:rPr>
          <w:rFonts w:ascii="Arial" w:hAnsi="Arial" w:cs="Arial"/>
          <w:sz w:val="24"/>
          <w:szCs w:val="24"/>
        </w:rPr>
        <w:t>Curitiba, 17 mar. 2014. Disponível em: &lt;https://www.oabpr.org.br/oab-registra-crescimento-do-numero-de-sociedades-de-advogados-no-estado/&gt;. Acesso em: 10 jan. 2018.</w:t>
      </w:r>
    </w:p>
    <w:p w:rsidR="002C6CCB" w:rsidRPr="002C6CCB" w:rsidRDefault="002C6CCB" w:rsidP="003869FE">
      <w:pPr>
        <w:pStyle w:val="Textodenotaderodap"/>
        <w:spacing w:after="0" w:line="240" w:lineRule="auto"/>
        <w:rPr>
          <w:rFonts w:ascii="Arial" w:hAnsi="Arial" w:cs="Arial"/>
          <w:sz w:val="24"/>
          <w:szCs w:val="24"/>
        </w:rPr>
      </w:pPr>
    </w:p>
    <w:p w:rsidR="002C6CCB" w:rsidRPr="002C6CCB" w:rsidRDefault="002C6CCB" w:rsidP="003869FE">
      <w:pPr>
        <w:pStyle w:val="Textodenotaderodap"/>
        <w:spacing w:after="0" w:line="240" w:lineRule="auto"/>
        <w:rPr>
          <w:rFonts w:ascii="Arial" w:hAnsi="Arial" w:cs="Arial"/>
          <w:sz w:val="24"/>
          <w:szCs w:val="24"/>
        </w:rPr>
      </w:pPr>
      <w:r w:rsidRPr="002C6CCB">
        <w:rPr>
          <w:rFonts w:ascii="Arial" w:hAnsi="Arial" w:cs="Arial"/>
          <w:sz w:val="24"/>
          <w:szCs w:val="24"/>
        </w:rPr>
        <w:t xml:space="preserve">PARANÁ. OAB/PR. </w:t>
      </w:r>
      <w:r w:rsidRPr="002C6CCB">
        <w:rPr>
          <w:rFonts w:ascii="Arial" w:hAnsi="Arial" w:cs="Arial"/>
          <w:b/>
          <w:sz w:val="24"/>
          <w:szCs w:val="24"/>
        </w:rPr>
        <w:t>Tabela de Honorários e documentos correlatos compilados</w:t>
      </w:r>
      <w:r w:rsidRPr="002C6CCB">
        <w:rPr>
          <w:rFonts w:ascii="Arial" w:hAnsi="Arial" w:cs="Arial"/>
          <w:sz w:val="24"/>
          <w:szCs w:val="24"/>
        </w:rPr>
        <w:t xml:space="preserve">. </w:t>
      </w:r>
      <w:r w:rsidRPr="002C6CCB">
        <w:rPr>
          <w:rFonts w:ascii="Arial" w:hAnsi="Arial" w:cs="Arial"/>
          <w:i/>
          <w:sz w:val="24"/>
          <w:szCs w:val="24"/>
        </w:rPr>
        <w:t xml:space="preserve">OAB/PR, </w:t>
      </w:r>
      <w:r w:rsidRPr="002C6CCB">
        <w:rPr>
          <w:rFonts w:ascii="Arial" w:hAnsi="Arial" w:cs="Arial"/>
          <w:sz w:val="24"/>
          <w:szCs w:val="24"/>
        </w:rPr>
        <w:t>Curitiba, 23 jan. 2018. Disponível em: &lt;https://www.oabpr.org.br/wp-content/uploads/2018/01/20180123Tabela_de_honor%C3%A1riosPR_Resolu%C3%A7%C3%A3o232015.pdf&gt;. Acesso em: 01 fev. 2018.</w:t>
      </w:r>
    </w:p>
    <w:p w:rsidR="00CE0011" w:rsidRDefault="00CE0011" w:rsidP="00CE0011">
      <w:pPr>
        <w:spacing w:after="0" w:line="240" w:lineRule="auto"/>
        <w:rPr>
          <w:rFonts w:ascii="Arial" w:hAnsi="Arial" w:cs="Arial"/>
        </w:rPr>
      </w:pPr>
    </w:p>
    <w:p w:rsidR="00061C40" w:rsidRDefault="00061C40" w:rsidP="00CE001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PARANÁ. SECRETARIA DA COMUNICAÇÃO SOCIAL. </w:t>
      </w:r>
      <w:r w:rsidRPr="00061C40">
        <w:rPr>
          <w:rFonts w:ascii="Arial" w:hAnsi="Arial" w:cs="Arial"/>
          <w:b/>
        </w:rPr>
        <w:t>Número de microempresas cresce mais de 37% no Estado.</w:t>
      </w:r>
      <w:r>
        <w:rPr>
          <w:rFonts w:ascii="Arial" w:hAnsi="Arial" w:cs="Arial"/>
        </w:rPr>
        <w:t xml:space="preserve"> </w:t>
      </w:r>
      <w:r w:rsidRPr="00061C40">
        <w:rPr>
          <w:rFonts w:ascii="Arial" w:hAnsi="Arial" w:cs="Arial"/>
          <w:i/>
        </w:rPr>
        <w:t>Rádio e Televisão Educativa do Paraná</w:t>
      </w:r>
      <w:r>
        <w:rPr>
          <w:rFonts w:ascii="Arial" w:hAnsi="Arial" w:cs="Arial"/>
        </w:rPr>
        <w:t xml:space="preserve">. </w:t>
      </w:r>
      <w:r w:rsidRPr="00061C40">
        <w:rPr>
          <w:rFonts w:ascii="Arial" w:hAnsi="Arial" w:cs="Arial"/>
        </w:rPr>
        <w:t>Curitiba, 25 out. 2017. Disponível em: &lt;http://www.e-parana.pr.gov.br/modules/video/videosRelacionados.php?video=31736</w:t>
      </w:r>
      <w:r>
        <w:rPr>
          <w:rFonts w:ascii="Arial" w:hAnsi="Arial" w:cs="Arial"/>
        </w:rPr>
        <w:t>&gt;. Acesso em: 25 jan. 2018.</w:t>
      </w:r>
    </w:p>
    <w:p w:rsidR="00061C40" w:rsidRPr="00CE0011" w:rsidRDefault="00061C40" w:rsidP="00CE0011">
      <w:pPr>
        <w:spacing w:after="0" w:line="240" w:lineRule="auto"/>
        <w:rPr>
          <w:rFonts w:ascii="Arial" w:hAnsi="Arial" w:cs="Arial"/>
        </w:rPr>
      </w:pPr>
    </w:p>
    <w:p w:rsidR="00412409" w:rsidRDefault="00CE0011" w:rsidP="00CE0011">
      <w:pPr>
        <w:spacing w:after="0" w:line="240" w:lineRule="auto"/>
        <w:rPr>
          <w:rFonts w:ascii="Arial" w:hAnsi="Arial" w:cs="Arial"/>
          <w:lang w:val="en-US"/>
        </w:rPr>
      </w:pPr>
      <w:r w:rsidRPr="00060C53">
        <w:rPr>
          <w:rFonts w:ascii="Arial" w:hAnsi="Arial" w:cs="Arial"/>
          <w:lang w:val="en-US"/>
        </w:rPr>
        <w:t xml:space="preserve">SUSSIKIND, Richards, </w:t>
      </w:r>
      <w:r w:rsidRPr="00060C53">
        <w:rPr>
          <w:rFonts w:ascii="Arial" w:hAnsi="Arial" w:cs="Arial"/>
          <w:b/>
          <w:lang w:val="en-US"/>
        </w:rPr>
        <w:t>Tomorrow’s Lawyer: An Introduction to Your Future</w:t>
      </w:r>
      <w:r w:rsidRPr="00060C53">
        <w:rPr>
          <w:rFonts w:ascii="Arial" w:hAnsi="Arial" w:cs="Arial"/>
          <w:lang w:val="en-US"/>
        </w:rPr>
        <w:t>. 2</w:t>
      </w:r>
      <w:r w:rsidRPr="00060C53">
        <w:rPr>
          <w:rFonts w:ascii="Arial" w:hAnsi="Arial" w:cs="Arial"/>
          <w:vertAlign w:val="superscript"/>
          <w:lang w:val="en-US"/>
        </w:rPr>
        <w:t>nd</w:t>
      </w:r>
      <w:r w:rsidRPr="00060C53">
        <w:rPr>
          <w:rFonts w:ascii="Arial" w:hAnsi="Arial" w:cs="Arial"/>
          <w:lang w:val="en-US"/>
        </w:rPr>
        <w:t xml:space="preserve"> ed. Oxford: Oxford University Press, 2017.</w:t>
      </w:r>
    </w:p>
    <w:p w:rsidR="00CE0011" w:rsidRDefault="00CE0011" w:rsidP="00CE0011">
      <w:pPr>
        <w:spacing w:after="0" w:line="240" w:lineRule="auto"/>
        <w:rPr>
          <w:rFonts w:ascii="Arial" w:hAnsi="Arial" w:cs="Arial"/>
          <w:lang w:val="en-US"/>
        </w:rPr>
      </w:pPr>
    </w:p>
    <w:p w:rsidR="00AC347A" w:rsidRPr="009273C1" w:rsidRDefault="00CE0011" w:rsidP="006830B1">
      <w:pPr>
        <w:pStyle w:val="Textodenotaderodap"/>
        <w:spacing w:after="0" w:line="240" w:lineRule="auto"/>
        <w:rPr>
          <w:rFonts w:ascii="Arial" w:hAnsi="Arial" w:cs="Arial"/>
        </w:rPr>
      </w:pPr>
      <w:r w:rsidRPr="00CE0011">
        <w:rPr>
          <w:rFonts w:ascii="Arial" w:hAnsi="Arial" w:cs="Arial"/>
          <w:sz w:val="24"/>
          <w:lang w:val="en-US"/>
        </w:rPr>
        <w:t xml:space="preserve">TENENTE, Luiza. </w:t>
      </w:r>
      <w:proofErr w:type="spellStart"/>
      <w:r w:rsidRPr="00CE0011">
        <w:rPr>
          <w:rFonts w:ascii="Arial" w:hAnsi="Arial" w:cs="Arial"/>
          <w:b/>
          <w:sz w:val="24"/>
          <w:lang w:val="en-US"/>
        </w:rPr>
        <w:t>Brasil</w:t>
      </w:r>
      <w:proofErr w:type="spellEnd"/>
      <w:r w:rsidRPr="00CE0011">
        <w:rPr>
          <w:rFonts w:ascii="Arial" w:hAnsi="Arial" w:cs="Arial"/>
          <w:b/>
          <w:sz w:val="24"/>
          <w:lang w:val="en-US"/>
        </w:rPr>
        <w:t xml:space="preserve"> </w:t>
      </w:r>
      <w:proofErr w:type="spellStart"/>
      <w:r w:rsidRPr="00CE0011">
        <w:rPr>
          <w:rFonts w:ascii="Arial" w:hAnsi="Arial" w:cs="Arial"/>
          <w:b/>
          <w:sz w:val="24"/>
          <w:lang w:val="en-US"/>
        </w:rPr>
        <w:t>tem</w:t>
      </w:r>
      <w:proofErr w:type="spellEnd"/>
      <w:r w:rsidRPr="00CE0011">
        <w:rPr>
          <w:rFonts w:ascii="Arial" w:hAnsi="Arial" w:cs="Arial"/>
          <w:b/>
          <w:sz w:val="24"/>
          <w:lang w:val="en-US"/>
        </w:rPr>
        <w:t xml:space="preserve"> </w:t>
      </w:r>
      <w:proofErr w:type="spellStart"/>
      <w:r w:rsidRPr="00CE0011">
        <w:rPr>
          <w:rFonts w:ascii="Arial" w:hAnsi="Arial" w:cs="Arial"/>
          <w:b/>
          <w:sz w:val="24"/>
          <w:lang w:val="en-US"/>
        </w:rPr>
        <w:t>mais</w:t>
      </w:r>
      <w:proofErr w:type="spellEnd"/>
      <w:r w:rsidRPr="00CE0011">
        <w:rPr>
          <w:rFonts w:ascii="Arial" w:hAnsi="Arial" w:cs="Arial"/>
          <w:b/>
          <w:sz w:val="24"/>
          <w:lang w:val="en-US"/>
        </w:rPr>
        <w:t xml:space="preserve"> </w:t>
      </w:r>
      <w:proofErr w:type="spellStart"/>
      <w:r w:rsidRPr="00CE0011">
        <w:rPr>
          <w:rFonts w:ascii="Arial" w:hAnsi="Arial" w:cs="Arial"/>
          <w:b/>
          <w:sz w:val="24"/>
          <w:lang w:val="en-US"/>
        </w:rPr>
        <w:t>faculdades</w:t>
      </w:r>
      <w:proofErr w:type="spellEnd"/>
      <w:r w:rsidRPr="00CE0011">
        <w:rPr>
          <w:rFonts w:ascii="Arial" w:hAnsi="Arial" w:cs="Arial"/>
          <w:b/>
          <w:sz w:val="24"/>
          <w:lang w:val="en-US"/>
        </w:rPr>
        <w:t xml:space="preserve"> de </w:t>
      </w:r>
      <w:proofErr w:type="spellStart"/>
      <w:r w:rsidRPr="00CE0011">
        <w:rPr>
          <w:rFonts w:ascii="Arial" w:hAnsi="Arial" w:cs="Arial"/>
          <w:b/>
          <w:sz w:val="24"/>
          <w:lang w:val="en-US"/>
        </w:rPr>
        <w:t>direito</w:t>
      </w:r>
      <w:proofErr w:type="spellEnd"/>
      <w:r w:rsidRPr="00CE0011">
        <w:rPr>
          <w:rFonts w:ascii="Arial" w:hAnsi="Arial" w:cs="Arial"/>
          <w:b/>
          <w:sz w:val="24"/>
          <w:lang w:val="en-US"/>
        </w:rPr>
        <w:t xml:space="preserve"> que China, EUA e Europa </w:t>
      </w:r>
      <w:proofErr w:type="spellStart"/>
      <w:r w:rsidRPr="00CE0011">
        <w:rPr>
          <w:rFonts w:ascii="Arial" w:hAnsi="Arial" w:cs="Arial"/>
          <w:b/>
          <w:sz w:val="24"/>
          <w:lang w:val="en-US"/>
        </w:rPr>
        <w:t>juntos</w:t>
      </w:r>
      <w:proofErr w:type="spellEnd"/>
      <w:r w:rsidRPr="00CE0011">
        <w:rPr>
          <w:rFonts w:ascii="Arial" w:hAnsi="Arial" w:cs="Arial"/>
          <w:b/>
          <w:sz w:val="24"/>
          <w:lang w:val="en-US"/>
        </w:rPr>
        <w:t xml:space="preserve">; </w:t>
      </w:r>
      <w:proofErr w:type="spellStart"/>
      <w:r w:rsidRPr="00CE0011">
        <w:rPr>
          <w:rFonts w:ascii="Arial" w:hAnsi="Arial" w:cs="Arial"/>
          <w:b/>
          <w:sz w:val="24"/>
          <w:lang w:val="en-US"/>
        </w:rPr>
        <w:t>saiba</w:t>
      </w:r>
      <w:proofErr w:type="spellEnd"/>
      <w:r w:rsidRPr="00CE0011">
        <w:rPr>
          <w:rFonts w:ascii="Arial" w:hAnsi="Arial" w:cs="Arial"/>
          <w:b/>
          <w:sz w:val="24"/>
          <w:lang w:val="en-US"/>
        </w:rPr>
        <w:t xml:space="preserve"> </w:t>
      </w:r>
      <w:proofErr w:type="spellStart"/>
      <w:r w:rsidRPr="00CE0011">
        <w:rPr>
          <w:rFonts w:ascii="Arial" w:hAnsi="Arial" w:cs="Arial"/>
          <w:b/>
          <w:sz w:val="24"/>
          <w:lang w:val="en-US"/>
        </w:rPr>
        <w:t>como</w:t>
      </w:r>
      <w:proofErr w:type="spellEnd"/>
      <w:r w:rsidRPr="00CE0011">
        <w:rPr>
          <w:rFonts w:ascii="Arial" w:hAnsi="Arial" w:cs="Arial"/>
          <w:b/>
          <w:sz w:val="24"/>
          <w:lang w:val="en-US"/>
        </w:rPr>
        <w:t xml:space="preserve"> se </w:t>
      </w:r>
      <w:proofErr w:type="spellStart"/>
      <w:r w:rsidRPr="00CE0011">
        <w:rPr>
          <w:rFonts w:ascii="Arial" w:hAnsi="Arial" w:cs="Arial"/>
          <w:b/>
          <w:sz w:val="24"/>
          <w:lang w:val="en-US"/>
        </w:rPr>
        <w:t>destacar</w:t>
      </w:r>
      <w:proofErr w:type="spellEnd"/>
      <w:r w:rsidRPr="00CE0011">
        <w:rPr>
          <w:rFonts w:ascii="Arial" w:hAnsi="Arial" w:cs="Arial"/>
          <w:b/>
          <w:sz w:val="24"/>
          <w:lang w:val="en-US"/>
        </w:rPr>
        <w:t xml:space="preserve"> no </w:t>
      </w:r>
      <w:proofErr w:type="spellStart"/>
      <w:r w:rsidRPr="00CE0011">
        <w:rPr>
          <w:rFonts w:ascii="Arial" w:hAnsi="Arial" w:cs="Arial"/>
          <w:b/>
          <w:sz w:val="24"/>
          <w:lang w:val="en-US"/>
        </w:rPr>
        <w:t>mercado</w:t>
      </w:r>
      <w:proofErr w:type="spellEnd"/>
      <w:r w:rsidRPr="00CE0011">
        <w:rPr>
          <w:rFonts w:ascii="Arial" w:hAnsi="Arial" w:cs="Arial"/>
          <w:sz w:val="24"/>
          <w:lang w:val="en-US"/>
        </w:rPr>
        <w:t xml:space="preserve">. </w:t>
      </w:r>
      <w:r w:rsidRPr="00CE0011">
        <w:rPr>
          <w:rFonts w:ascii="Arial" w:hAnsi="Arial" w:cs="Arial"/>
          <w:i/>
          <w:sz w:val="24"/>
          <w:lang w:val="en-US"/>
        </w:rPr>
        <w:t>Globo – G1</w:t>
      </w:r>
      <w:r w:rsidRPr="00CE0011">
        <w:rPr>
          <w:rFonts w:ascii="Arial" w:hAnsi="Arial" w:cs="Arial"/>
          <w:sz w:val="24"/>
          <w:lang w:val="en-US"/>
        </w:rPr>
        <w:t xml:space="preserve">, São Paulo, 06 </w:t>
      </w:r>
      <w:proofErr w:type="spellStart"/>
      <w:r w:rsidRPr="00CE0011">
        <w:rPr>
          <w:rFonts w:ascii="Arial" w:hAnsi="Arial" w:cs="Arial"/>
          <w:sz w:val="24"/>
          <w:lang w:val="en-US"/>
        </w:rPr>
        <w:t>jul.</w:t>
      </w:r>
      <w:proofErr w:type="spellEnd"/>
      <w:r w:rsidRPr="00CE0011">
        <w:rPr>
          <w:rFonts w:ascii="Arial" w:hAnsi="Arial" w:cs="Arial"/>
          <w:sz w:val="24"/>
          <w:lang w:val="en-US"/>
        </w:rPr>
        <w:t xml:space="preserve"> 2017. </w:t>
      </w:r>
      <w:proofErr w:type="spellStart"/>
      <w:r w:rsidRPr="00CE0011">
        <w:rPr>
          <w:rFonts w:ascii="Arial" w:hAnsi="Arial" w:cs="Arial"/>
          <w:sz w:val="24"/>
          <w:lang w:val="en-US"/>
        </w:rPr>
        <w:t>Disponível</w:t>
      </w:r>
      <w:proofErr w:type="spellEnd"/>
      <w:r w:rsidRPr="00CE001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CE0011">
        <w:rPr>
          <w:rFonts w:ascii="Arial" w:hAnsi="Arial" w:cs="Arial"/>
          <w:sz w:val="24"/>
          <w:lang w:val="en-US"/>
        </w:rPr>
        <w:t>em</w:t>
      </w:r>
      <w:proofErr w:type="spellEnd"/>
      <w:r w:rsidRPr="00CE0011">
        <w:rPr>
          <w:rFonts w:ascii="Arial" w:hAnsi="Arial" w:cs="Arial"/>
          <w:sz w:val="24"/>
          <w:lang w:val="en-US"/>
        </w:rPr>
        <w:t xml:space="preserve">: &lt; </w:t>
      </w:r>
      <w:hyperlink r:id="rId23" w:history="1">
        <w:r w:rsidRPr="00CE0011">
          <w:rPr>
            <w:rFonts w:ascii="Arial" w:hAnsi="Arial" w:cs="Arial"/>
            <w:sz w:val="24"/>
            <w:lang w:val="en-US"/>
          </w:rPr>
          <w:t>https://g1.globo.com/educacao/guia-de-carreiras/noticia/brasil-tem-mais-faculdades-de-direito-que-china-eua-e-europa-juntos-saiba-como-se-destacar-no-mercado.ghtml</w:t>
        </w:r>
      </w:hyperlink>
      <w:r w:rsidRPr="00CE0011">
        <w:rPr>
          <w:rFonts w:ascii="Arial" w:hAnsi="Arial" w:cs="Arial"/>
          <w:sz w:val="24"/>
          <w:lang w:val="en-US"/>
        </w:rPr>
        <w:t xml:space="preserve">&gt;. </w:t>
      </w:r>
      <w:proofErr w:type="spellStart"/>
      <w:r w:rsidRPr="00CE0011">
        <w:rPr>
          <w:rFonts w:ascii="Arial" w:hAnsi="Arial" w:cs="Arial"/>
          <w:sz w:val="24"/>
          <w:lang w:val="en-US"/>
        </w:rPr>
        <w:t>Acesso</w:t>
      </w:r>
      <w:proofErr w:type="spellEnd"/>
      <w:r w:rsidRPr="00CE001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CE0011">
        <w:rPr>
          <w:rFonts w:ascii="Arial" w:hAnsi="Arial" w:cs="Arial"/>
          <w:sz w:val="24"/>
          <w:lang w:val="en-US"/>
        </w:rPr>
        <w:t>em</w:t>
      </w:r>
      <w:proofErr w:type="spellEnd"/>
      <w:r w:rsidRPr="00CE0011">
        <w:rPr>
          <w:rFonts w:ascii="Arial" w:hAnsi="Arial" w:cs="Arial"/>
          <w:sz w:val="24"/>
          <w:lang w:val="en-US"/>
        </w:rPr>
        <w:t xml:space="preserve">: 8 </w:t>
      </w:r>
      <w:proofErr w:type="spellStart"/>
      <w:r w:rsidRPr="00CE0011">
        <w:rPr>
          <w:rFonts w:ascii="Arial" w:hAnsi="Arial" w:cs="Arial"/>
          <w:sz w:val="24"/>
          <w:lang w:val="en-US"/>
        </w:rPr>
        <w:t>jan.</w:t>
      </w:r>
      <w:proofErr w:type="spellEnd"/>
      <w:r w:rsidRPr="00CE0011">
        <w:rPr>
          <w:rFonts w:ascii="Arial" w:hAnsi="Arial" w:cs="Arial"/>
          <w:sz w:val="24"/>
          <w:lang w:val="en-US"/>
        </w:rPr>
        <w:t xml:space="preserve"> 2018.</w:t>
      </w:r>
    </w:p>
    <w:sectPr w:rsidR="00AC347A" w:rsidRPr="009273C1" w:rsidSect="00EE1C80">
      <w:headerReference w:type="default" r:id="rId24"/>
      <w:pgSz w:w="11907" w:h="16840" w:code="9"/>
      <w:pgMar w:top="1701" w:right="1134" w:bottom="1134" w:left="1701" w:header="1134" w:footer="680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8E1" w:rsidRDefault="008578E1">
      <w:pPr>
        <w:spacing w:after="0" w:line="240" w:lineRule="auto"/>
      </w:pPr>
      <w:r>
        <w:separator/>
      </w:r>
    </w:p>
  </w:endnote>
  <w:endnote w:type="continuationSeparator" w:id="0">
    <w:p w:rsidR="008578E1" w:rsidRDefault="0085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8E1" w:rsidRDefault="008578E1">
      <w:pPr>
        <w:spacing w:after="0" w:line="240" w:lineRule="auto"/>
      </w:pPr>
      <w:r>
        <w:separator/>
      </w:r>
    </w:p>
  </w:footnote>
  <w:footnote w:type="continuationSeparator" w:id="0">
    <w:p w:rsidR="008578E1" w:rsidRDefault="008578E1">
      <w:pPr>
        <w:spacing w:after="0" w:line="240" w:lineRule="auto"/>
      </w:pPr>
      <w:r>
        <w:continuationSeparator/>
      </w:r>
    </w:p>
  </w:footnote>
  <w:footnote w:id="1">
    <w:p w:rsidR="00F633E0" w:rsidRPr="009B282F" w:rsidRDefault="00F633E0" w:rsidP="009B282F">
      <w:pPr>
        <w:pStyle w:val="Textodenotaderodap"/>
        <w:spacing w:after="0" w:line="240" w:lineRule="auto"/>
        <w:rPr>
          <w:rFonts w:ascii="Arial" w:hAnsi="Arial" w:cs="Arial"/>
        </w:rPr>
      </w:pPr>
      <w:r w:rsidRPr="00AE161A">
        <w:rPr>
          <w:rStyle w:val="Refdenotaderodap"/>
          <w:rFonts w:ascii="Arial" w:hAnsi="Arial" w:cs="Arial"/>
        </w:rPr>
        <w:footnoteRef/>
      </w:r>
      <w:r w:rsidRPr="00AE161A">
        <w:rPr>
          <w:rFonts w:ascii="Arial" w:hAnsi="Arial" w:cs="Arial"/>
        </w:rPr>
        <w:t xml:space="preserve"> </w:t>
      </w:r>
      <w:proofErr w:type="spellStart"/>
      <w:r w:rsidRPr="00AE161A">
        <w:rPr>
          <w:rFonts w:ascii="Arial" w:hAnsi="Arial" w:cs="Arial"/>
        </w:rPr>
        <w:t>Freemium</w:t>
      </w:r>
      <w:proofErr w:type="spellEnd"/>
      <w:r w:rsidRPr="00AE161A">
        <w:rPr>
          <w:rFonts w:ascii="Arial" w:hAnsi="Arial" w:cs="Arial"/>
        </w:rPr>
        <w:t xml:space="preserve"> é um modelo de negócio em que um produto ou serviço proprietário (tipicamente uma oferta digital como software, mídia, jogos ou serviços web) é oferecido gratuitamente, mas alguma</w:t>
      </w:r>
      <w:r w:rsidRPr="009B282F">
        <w:rPr>
          <w:rFonts w:ascii="Arial" w:hAnsi="Arial" w:cs="Arial"/>
        </w:rPr>
        <w:t xml:space="preserve"> </w:t>
      </w:r>
      <w:proofErr w:type="gramStart"/>
      <w:r w:rsidRPr="00A11E84">
        <w:rPr>
          <w:rFonts w:ascii="Arial" w:hAnsi="Arial" w:cs="Arial"/>
        </w:rPr>
        <w:t>quantia em dinheiro</w:t>
      </w:r>
      <w:proofErr w:type="gramEnd"/>
      <w:r w:rsidRPr="00A11E84">
        <w:rPr>
          <w:rFonts w:ascii="Arial" w:hAnsi="Arial" w:cs="Arial"/>
        </w:rPr>
        <w:t xml:space="preserve"> é cobrada de usuários premium para obterem recursos adicionais, funcionalidade ou bens virtuais. A palavra "</w:t>
      </w:r>
      <w:proofErr w:type="spellStart"/>
      <w:r w:rsidRPr="00A11E84">
        <w:rPr>
          <w:rFonts w:ascii="Arial" w:hAnsi="Arial" w:cs="Arial"/>
        </w:rPr>
        <w:t>freemium</w:t>
      </w:r>
      <w:proofErr w:type="spellEnd"/>
      <w:r w:rsidRPr="00A11E84">
        <w:rPr>
          <w:rFonts w:ascii="Arial" w:hAnsi="Arial" w:cs="Arial"/>
        </w:rPr>
        <w:t>" é uma palavra-valise combinando os dois aspectos do modelo de negócio: "</w:t>
      </w:r>
      <w:proofErr w:type="spellStart"/>
      <w:r w:rsidRPr="00A11E84">
        <w:rPr>
          <w:rFonts w:ascii="Arial" w:hAnsi="Arial" w:cs="Arial"/>
        </w:rPr>
        <w:t>free</w:t>
      </w:r>
      <w:proofErr w:type="spellEnd"/>
      <w:r w:rsidRPr="00A11E84">
        <w:rPr>
          <w:rFonts w:ascii="Arial" w:hAnsi="Arial" w:cs="Arial"/>
        </w:rPr>
        <w:t xml:space="preserve">" e "premium". </w:t>
      </w:r>
      <w:r w:rsidRPr="00A11E84">
        <w:rPr>
          <w:rFonts w:ascii="Arial" w:hAnsi="Arial" w:cs="Arial"/>
          <w:color w:val="222222"/>
          <w:shd w:val="clear" w:color="auto" w:fill="FFFFFF"/>
        </w:rPr>
        <w:t>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3E0" w:rsidRDefault="00F633E0" w:rsidP="00793F5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633E0" w:rsidRDefault="00F633E0" w:rsidP="00793F5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3E0" w:rsidRDefault="00F633E0" w:rsidP="00793F53">
    <w:pPr>
      <w:pStyle w:val="Cabealho"/>
      <w:ind w:right="360"/>
      <w:jc w:val="right"/>
      <w:rPr>
        <w:rStyle w:val="Nmerodepgina"/>
        <w:sz w:val="20"/>
      </w:rPr>
    </w:pPr>
  </w:p>
  <w:p w:rsidR="00F633E0" w:rsidRDefault="00F633E0">
    <w:pPr>
      <w:pStyle w:val="Cabealho"/>
      <w:jc w:val="right"/>
      <w:rPr>
        <w:rStyle w:val="Nmerodepgina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3E0" w:rsidRDefault="00F633E0" w:rsidP="00793F53">
    <w:pPr>
      <w:pStyle w:val="Cabealho"/>
      <w:framePr w:wrap="auto" w:hAnchor="text" w:y="-53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3E0" w:rsidRDefault="00F633E0" w:rsidP="00793F53">
    <w:pPr>
      <w:pStyle w:val="Cabealho"/>
      <w:ind w:right="360"/>
      <w:jc w:val="right"/>
      <w:rPr>
        <w:rStyle w:val="Nmerodepgina"/>
        <w:sz w:val="20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10</w:t>
    </w:r>
    <w:r>
      <w:rPr>
        <w:rStyle w:val="Nmerodepgina"/>
      </w:rPr>
      <w:fldChar w:fldCharType="end"/>
    </w:r>
  </w:p>
  <w:p w:rsidR="00F633E0" w:rsidRDefault="00F633E0">
    <w:pPr>
      <w:pStyle w:val="Cabealho"/>
      <w:jc w:val="right"/>
      <w:rPr>
        <w:rStyle w:val="Nmerodepgin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7E2F"/>
    <w:multiLevelType w:val="hybridMultilevel"/>
    <w:tmpl w:val="59568BEA"/>
    <w:lvl w:ilvl="0" w:tplc="0416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143F5820"/>
    <w:multiLevelType w:val="hybridMultilevel"/>
    <w:tmpl w:val="FE1868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E136D"/>
    <w:multiLevelType w:val="hybridMultilevel"/>
    <w:tmpl w:val="EDE88A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04C70"/>
    <w:multiLevelType w:val="hybridMultilevel"/>
    <w:tmpl w:val="5DA01D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74B30"/>
    <w:multiLevelType w:val="hybridMultilevel"/>
    <w:tmpl w:val="C21C3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254B9"/>
    <w:multiLevelType w:val="hybridMultilevel"/>
    <w:tmpl w:val="4AE82B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122DC"/>
    <w:multiLevelType w:val="hybridMultilevel"/>
    <w:tmpl w:val="123620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7761E"/>
    <w:multiLevelType w:val="hybridMultilevel"/>
    <w:tmpl w:val="F9887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D21F4"/>
    <w:multiLevelType w:val="hybridMultilevel"/>
    <w:tmpl w:val="894CC2EC"/>
    <w:lvl w:ilvl="0" w:tplc="0416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9" w15:restartNumberingAfterBreak="0">
    <w:nsid w:val="21A311D4"/>
    <w:multiLevelType w:val="hybridMultilevel"/>
    <w:tmpl w:val="6064674E"/>
    <w:lvl w:ilvl="0" w:tplc="04160001">
      <w:start w:val="1"/>
      <w:numFmt w:val="bullet"/>
      <w:lvlText w:val=""/>
      <w:lvlJc w:val="left"/>
      <w:pPr>
        <w:ind w:left="22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</w:abstractNum>
  <w:abstractNum w:abstractNumId="10" w15:restartNumberingAfterBreak="0">
    <w:nsid w:val="2509128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7B17DE7"/>
    <w:multiLevelType w:val="hybridMultilevel"/>
    <w:tmpl w:val="CF92B168"/>
    <w:lvl w:ilvl="0" w:tplc="0416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 w15:restartNumberingAfterBreak="0">
    <w:nsid w:val="2A4967BD"/>
    <w:multiLevelType w:val="hybridMultilevel"/>
    <w:tmpl w:val="FCE814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2572D"/>
    <w:multiLevelType w:val="hybridMultilevel"/>
    <w:tmpl w:val="61EAE2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C22DB"/>
    <w:multiLevelType w:val="hybridMultilevel"/>
    <w:tmpl w:val="D330500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15033B"/>
    <w:multiLevelType w:val="hybridMultilevel"/>
    <w:tmpl w:val="21C0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15EAE"/>
    <w:multiLevelType w:val="hybridMultilevel"/>
    <w:tmpl w:val="174641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550B7"/>
    <w:multiLevelType w:val="hybridMultilevel"/>
    <w:tmpl w:val="AB80CBA2"/>
    <w:lvl w:ilvl="0" w:tplc="AC7455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723E0"/>
    <w:multiLevelType w:val="hybridMultilevel"/>
    <w:tmpl w:val="FBDAA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81421"/>
    <w:multiLevelType w:val="hybridMultilevel"/>
    <w:tmpl w:val="EF588A3C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E65D5"/>
    <w:multiLevelType w:val="hybridMultilevel"/>
    <w:tmpl w:val="B9184A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70FFC"/>
    <w:multiLevelType w:val="hybridMultilevel"/>
    <w:tmpl w:val="EBC6A23A"/>
    <w:lvl w:ilvl="0" w:tplc="0416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 w15:restartNumberingAfterBreak="0">
    <w:nsid w:val="622E4171"/>
    <w:multiLevelType w:val="hybridMultilevel"/>
    <w:tmpl w:val="90741EDE"/>
    <w:lvl w:ilvl="0" w:tplc="0416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 w15:restartNumberingAfterBreak="0">
    <w:nsid w:val="66B916D6"/>
    <w:multiLevelType w:val="multilevel"/>
    <w:tmpl w:val="976C8BE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66DF492E"/>
    <w:multiLevelType w:val="hybridMultilevel"/>
    <w:tmpl w:val="5CBE7D6E"/>
    <w:lvl w:ilvl="0" w:tplc="0416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5" w15:restartNumberingAfterBreak="0">
    <w:nsid w:val="6FD51EFA"/>
    <w:multiLevelType w:val="hybridMultilevel"/>
    <w:tmpl w:val="49E2BCDA"/>
    <w:lvl w:ilvl="0" w:tplc="0416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6" w15:restartNumberingAfterBreak="0">
    <w:nsid w:val="70291436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2DB13DE"/>
    <w:multiLevelType w:val="multilevel"/>
    <w:tmpl w:val="BCF44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8B57B88"/>
    <w:multiLevelType w:val="hybridMultilevel"/>
    <w:tmpl w:val="A4CCA9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12"/>
  </w:num>
  <w:num w:numId="4">
    <w:abstractNumId w:val="13"/>
  </w:num>
  <w:num w:numId="5">
    <w:abstractNumId w:val="3"/>
  </w:num>
  <w:num w:numId="6">
    <w:abstractNumId w:val="20"/>
  </w:num>
  <w:num w:numId="7">
    <w:abstractNumId w:val="15"/>
  </w:num>
  <w:num w:numId="8">
    <w:abstractNumId w:val="4"/>
  </w:num>
  <w:num w:numId="9">
    <w:abstractNumId w:val="18"/>
  </w:num>
  <w:num w:numId="10">
    <w:abstractNumId w:val="6"/>
  </w:num>
  <w:num w:numId="11">
    <w:abstractNumId w:val="1"/>
  </w:num>
  <w:num w:numId="12">
    <w:abstractNumId w:val="28"/>
  </w:num>
  <w:num w:numId="13">
    <w:abstractNumId w:val="7"/>
  </w:num>
  <w:num w:numId="14">
    <w:abstractNumId w:val="16"/>
  </w:num>
  <w:num w:numId="15">
    <w:abstractNumId w:val="10"/>
  </w:num>
  <w:num w:numId="16">
    <w:abstractNumId w:val="23"/>
  </w:num>
  <w:num w:numId="17">
    <w:abstractNumId w:val="27"/>
  </w:num>
  <w:num w:numId="18">
    <w:abstractNumId w:val="8"/>
  </w:num>
  <w:num w:numId="19">
    <w:abstractNumId w:val="0"/>
  </w:num>
  <w:num w:numId="20">
    <w:abstractNumId w:val="25"/>
  </w:num>
  <w:num w:numId="21">
    <w:abstractNumId w:val="24"/>
  </w:num>
  <w:num w:numId="22">
    <w:abstractNumId w:val="22"/>
  </w:num>
  <w:num w:numId="23">
    <w:abstractNumId w:val="21"/>
  </w:num>
  <w:num w:numId="24">
    <w:abstractNumId w:val="11"/>
  </w:num>
  <w:num w:numId="25">
    <w:abstractNumId w:val="9"/>
  </w:num>
  <w:num w:numId="26">
    <w:abstractNumId w:val="5"/>
  </w:num>
  <w:num w:numId="27">
    <w:abstractNumId w:val="19"/>
  </w:num>
  <w:num w:numId="28">
    <w:abstractNumId w:val="14"/>
  </w:num>
  <w:num w:numId="29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4C4"/>
    <w:rsid w:val="000019C7"/>
    <w:rsid w:val="00002CDA"/>
    <w:rsid w:val="00003E03"/>
    <w:rsid w:val="000302FD"/>
    <w:rsid w:val="0004128C"/>
    <w:rsid w:val="000418AF"/>
    <w:rsid w:val="000516C8"/>
    <w:rsid w:val="00060C53"/>
    <w:rsid w:val="000616C9"/>
    <w:rsid w:val="00061C40"/>
    <w:rsid w:val="00066B04"/>
    <w:rsid w:val="00077D37"/>
    <w:rsid w:val="000827E1"/>
    <w:rsid w:val="000871C5"/>
    <w:rsid w:val="000A0C85"/>
    <w:rsid w:val="000A29C9"/>
    <w:rsid w:val="000B25FE"/>
    <w:rsid w:val="000B2C09"/>
    <w:rsid w:val="000B7AD6"/>
    <w:rsid w:val="000E7B7E"/>
    <w:rsid w:val="000F70BA"/>
    <w:rsid w:val="00101EB7"/>
    <w:rsid w:val="00105E10"/>
    <w:rsid w:val="00121041"/>
    <w:rsid w:val="00124E13"/>
    <w:rsid w:val="00145DC9"/>
    <w:rsid w:val="001500F2"/>
    <w:rsid w:val="0016414A"/>
    <w:rsid w:val="00171160"/>
    <w:rsid w:val="00176AA6"/>
    <w:rsid w:val="00181951"/>
    <w:rsid w:val="00182A35"/>
    <w:rsid w:val="00183BAD"/>
    <w:rsid w:val="001A54D4"/>
    <w:rsid w:val="001A68A9"/>
    <w:rsid w:val="001B30B0"/>
    <w:rsid w:val="001B3BA9"/>
    <w:rsid w:val="001B45A4"/>
    <w:rsid w:val="001C5789"/>
    <w:rsid w:val="001C67A1"/>
    <w:rsid w:val="001D06F5"/>
    <w:rsid w:val="001D571F"/>
    <w:rsid w:val="0020094A"/>
    <w:rsid w:val="00202115"/>
    <w:rsid w:val="00212C87"/>
    <w:rsid w:val="002266CD"/>
    <w:rsid w:val="00233E6A"/>
    <w:rsid w:val="00234208"/>
    <w:rsid w:val="002466B4"/>
    <w:rsid w:val="00253DA2"/>
    <w:rsid w:val="002548A9"/>
    <w:rsid w:val="00255968"/>
    <w:rsid w:val="00256050"/>
    <w:rsid w:val="00261E39"/>
    <w:rsid w:val="00262CF0"/>
    <w:rsid w:val="00263827"/>
    <w:rsid w:val="00271146"/>
    <w:rsid w:val="0028585E"/>
    <w:rsid w:val="002A3E52"/>
    <w:rsid w:val="002A57A6"/>
    <w:rsid w:val="002A68DB"/>
    <w:rsid w:val="002B0A27"/>
    <w:rsid w:val="002B1D98"/>
    <w:rsid w:val="002B7F21"/>
    <w:rsid w:val="002C6CCB"/>
    <w:rsid w:val="002C7C3A"/>
    <w:rsid w:val="002D72B8"/>
    <w:rsid w:val="002E3E5B"/>
    <w:rsid w:val="002E7720"/>
    <w:rsid w:val="003002F8"/>
    <w:rsid w:val="00304256"/>
    <w:rsid w:val="0031772B"/>
    <w:rsid w:val="0032341C"/>
    <w:rsid w:val="003457ED"/>
    <w:rsid w:val="00355DD0"/>
    <w:rsid w:val="0036392B"/>
    <w:rsid w:val="003670B2"/>
    <w:rsid w:val="00370895"/>
    <w:rsid w:val="00370F58"/>
    <w:rsid w:val="003869FE"/>
    <w:rsid w:val="003A75F1"/>
    <w:rsid w:val="003C2838"/>
    <w:rsid w:val="003E0B04"/>
    <w:rsid w:val="003F0998"/>
    <w:rsid w:val="003F5769"/>
    <w:rsid w:val="003F5BF6"/>
    <w:rsid w:val="00401D2A"/>
    <w:rsid w:val="00402F8A"/>
    <w:rsid w:val="00410023"/>
    <w:rsid w:val="00412409"/>
    <w:rsid w:val="00420D5E"/>
    <w:rsid w:val="00425DAC"/>
    <w:rsid w:val="004278FE"/>
    <w:rsid w:val="00430281"/>
    <w:rsid w:val="0043353D"/>
    <w:rsid w:val="00441886"/>
    <w:rsid w:val="00454914"/>
    <w:rsid w:val="004550DF"/>
    <w:rsid w:val="0046121C"/>
    <w:rsid w:val="004629BC"/>
    <w:rsid w:val="004651DD"/>
    <w:rsid w:val="004652A5"/>
    <w:rsid w:val="004660F2"/>
    <w:rsid w:val="00474A0A"/>
    <w:rsid w:val="00475F4E"/>
    <w:rsid w:val="0047668B"/>
    <w:rsid w:val="00490701"/>
    <w:rsid w:val="004A0027"/>
    <w:rsid w:val="004A0BC6"/>
    <w:rsid w:val="004B0507"/>
    <w:rsid w:val="004C2C90"/>
    <w:rsid w:val="004C5FDC"/>
    <w:rsid w:val="004D098D"/>
    <w:rsid w:val="004D0AE1"/>
    <w:rsid w:val="004D3FBD"/>
    <w:rsid w:val="004F69A9"/>
    <w:rsid w:val="00501B52"/>
    <w:rsid w:val="00512F01"/>
    <w:rsid w:val="00532ADF"/>
    <w:rsid w:val="00534229"/>
    <w:rsid w:val="00543AF4"/>
    <w:rsid w:val="00544E72"/>
    <w:rsid w:val="00545F51"/>
    <w:rsid w:val="00550BFB"/>
    <w:rsid w:val="00552E5F"/>
    <w:rsid w:val="0056239C"/>
    <w:rsid w:val="005658B9"/>
    <w:rsid w:val="005662C9"/>
    <w:rsid w:val="00580C9B"/>
    <w:rsid w:val="00594D1E"/>
    <w:rsid w:val="005A4D6A"/>
    <w:rsid w:val="005A6969"/>
    <w:rsid w:val="005C0A2B"/>
    <w:rsid w:val="005C1C8C"/>
    <w:rsid w:val="005C4006"/>
    <w:rsid w:val="005D29BD"/>
    <w:rsid w:val="005E24AA"/>
    <w:rsid w:val="005E55D4"/>
    <w:rsid w:val="005F2A60"/>
    <w:rsid w:val="006007E4"/>
    <w:rsid w:val="00605180"/>
    <w:rsid w:val="006062C5"/>
    <w:rsid w:val="006128FE"/>
    <w:rsid w:val="00612D0D"/>
    <w:rsid w:val="00624CA4"/>
    <w:rsid w:val="0062546E"/>
    <w:rsid w:val="0063185F"/>
    <w:rsid w:val="0063320E"/>
    <w:rsid w:val="006461CD"/>
    <w:rsid w:val="006477B4"/>
    <w:rsid w:val="00650140"/>
    <w:rsid w:val="00673101"/>
    <w:rsid w:val="006830B1"/>
    <w:rsid w:val="00696F95"/>
    <w:rsid w:val="006A01B4"/>
    <w:rsid w:val="006A7D73"/>
    <w:rsid w:val="006B2176"/>
    <w:rsid w:val="006C33D7"/>
    <w:rsid w:val="006D0A23"/>
    <w:rsid w:val="006D39D5"/>
    <w:rsid w:val="006D5849"/>
    <w:rsid w:val="006E09F4"/>
    <w:rsid w:val="006E0A42"/>
    <w:rsid w:val="006E1F03"/>
    <w:rsid w:val="006E4155"/>
    <w:rsid w:val="006E451F"/>
    <w:rsid w:val="006E59EC"/>
    <w:rsid w:val="006F01CF"/>
    <w:rsid w:val="006F7B27"/>
    <w:rsid w:val="0070676A"/>
    <w:rsid w:val="00722E96"/>
    <w:rsid w:val="00724090"/>
    <w:rsid w:val="0072413E"/>
    <w:rsid w:val="007264C4"/>
    <w:rsid w:val="00726FBC"/>
    <w:rsid w:val="007523B9"/>
    <w:rsid w:val="0075585B"/>
    <w:rsid w:val="0076235E"/>
    <w:rsid w:val="007662FB"/>
    <w:rsid w:val="007850EF"/>
    <w:rsid w:val="00793F53"/>
    <w:rsid w:val="007A1C5F"/>
    <w:rsid w:val="007A311C"/>
    <w:rsid w:val="007C22B5"/>
    <w:rsid w:val="007C2759"/>
    <w:rsid w:val="007C6EF8"/>
    <w:rsid w:val="007D0938"/>
    <w:rsid w:val="007D0E5B"/>
    <w:rsid w:val="007E1173"/>
    <w:rsid w:val="007E6D32"/>
    <w:rsid w:val="007F301F"/>
    <w:rsid w:val="007F424C"/>
    <w:rsid w:val="00805632"/>
    <w:rsid w:val="008129BF"/>
    <w:rsid w:val="00814E82"/>
    <w:rsid w:val="00817E16"/>
    <w:rsid w:val="00822CBB"/>
    <w:rsid w:val="008416D9"/>
    <w:rsid w:val="00843055"/>
    <w:rsid w:val="008451D7"/>
    <w:rsid w:val="008578E1"/>
    <w:rsid w:val="0086640B"/>
    <w:rsid w:val="00872D8B"/>
    <w:rsid w:val="008734E1"/>
    <w:rsid w:val="00876239"/>
    <w:rsid w:val="00880B6D"/>
    <w:rsid w:val="00881169"/>
    <w:rsid w:val="00890A5D"/>
    <w:rsid w:val="00896CE9"/>
    <w:rsid w:val="008C2686"/>
    <w:rsid w:val="008C62F3"/>
    <w:rsid w:val="008C7C20"/>
    <w:rsid w:val="008D2271"/>
    <w:rsid w:val="008D41FA"/>
    <w:rsid w:val="008D65D5"/>
    <w:rsid w:val="008E62ED"/>
    <w:rsid w:val="008E77DE"/>
    <w:rsid w:val="008F522E"/>
    <w:rsid w:val="009151A0"/>
    <w:rsid w:val="009169B2"/>
    <w:rsid w:val="00920C70"/>
    <w:rsid w:val="00923FC5"/>
    <w:rsid w:val="00924E0C"/>
    <w:rsid w:val="009254D4"/>
    <w:rsid w:val="009273C1"/>
    <w:rsid w:val="00927647"/>
    <w:rsid w:val="0093274C"/>
    <w:rsid w:val="009337A9"/>
    <w:rsid w:val="00937EB5"/>
    <w:rsid w:val="00940BDC"/>
    <w:rsid w:val="009469B8"/>
    <w:rsid w:val="00970FC6"/>
    <w:rsid w:val="0098702A"/>
    <w:rsid w:val="00996AC9"/>
    <w:rsid w:val="009A6119"/>
    <w:rsid w:val="009B282F"/>
    <w:rsid w:val="009C1C27"/>
    <w:rsid w:val="009C5889"/>
    <w:rsid w:val="009D1668"/>
    <w:rsid w:val="009E0F3E"/>
    <w:rsid w:val="009F0DD5"/>
    <w:rsid w:val="009F1FF1"/>
    <w:rsid w:val="00A11E84"/>
    <w:rsid w:val="00A1624B"/>
    <w:rsid w:val="00A24565"/>
    <w:rsid w:val="00A35AA4"/>
    <w:rsid w:val="00A37CAB"/>
    <w:rsid w:val="00A447B9"/>
    <w:rsid w:val="00A44AB0"/>
    <w:rsid w:val="00A4606E"/>
    <w:rsid w:val="00A46FBA"/>
    <w:rsid w:val="00A5364C"/>
    <w:rsid w:val="00A61927"/>
    <w:rsid w:val="00A8288C"/>
    <w:rsid w:val="00A8677A"/>
    <w:rsid w:val="00AA0EFA"/>
    <w:rsid w:val="00AB1482"/>
    <w:rsid w:val="00AB7CCD"/>
    <w:rsid w:val="00AC2B8E"/>
    <w:rsid w:val="00AC347A"/>
    <w:rsid w:val="00AC5CCE"/>
    <w:rsid w:val="00AE161A"/>
    <w:rsid w:val="00AE36F1"/>
    <w:rsid w:val="00AE7013"/>
    <w:rsid w:val="00AF39A3"/>
    <w:rsid w:val="00AF6CA5"/>
    <w:rsid w:val="00B021E6"/>
    <w:rsid w:val="00B1466C"/>
    <w:rsid w:val="00B16C13"/>
    <w:rsid w:val="00B200E3"/>
    <w:rsid w:val="00B26B16"/>
    <w:rsid w:val="00B31D97"/>
    <w:rsid w:val="00B32BB7"/>
    <w:rsid w:val="00B36A9C"/>
    <w:rsid w:val="00B401AC"/>
    <w:rsid w:val="00B43F00"/>
    <w:rsid w:val="00B55643"/>
    <w:rsid w:val="00B55AE8"/>
    <w:rsid w:val="00B6767C"/>
    <w:rsid w:val="00B70914"/>
    <w:rsid w:val="00B740ED"/>
    <w:rsid w:val="00B86BAC"/>
    <w:rsid w:val="00BC2503"/>
    <w:rsid w:val="00BC4975"/>
    <w:rsid w:val="00BC4E62"/>
    <w:rsid w:val="00BC5641"/>
    <w:rsid w:val="00BC6D19"/>
    <w:rsid w:val="00BD0D2C"/>
    <w:rsid w:val="00BD2C49"/>
    <w:rsid w:val="00BD7DE7"/>
    <w:rsid w:val="00BE1F84"/>
    <w:rsid w:val="00BE55CB"/>
    <w:rsid w:val="00BE7DFB"/>
    <w:rsid w:val="00BF514F"/>
    <w:rsid w:val="00BF6A25"/>
    <w:rsid w:val="00BF786F"/>
    <w:rsid w:val="00C12301"/>
    <w:rsid w:val="00C37F28"/>
    <w:rsid w:val="00C44D29"/>
    <w:rsid w:val="00C44F4E"/>
    <w:rsid w:val="00C61B38"/>
    <w:rsid w:val="00C61FD4"/>
    <w:rsid w:val="00C63161"/>
    <w:rsid w:val="00C70128"/>
    <w:rsid w:val="00C80C94"/>
    <w:rsid w:val="00C83343"/>
    <w:rsid w:val="00C87406"/>
    <w:rsid w:val="00C92258"/>
    <w:rsid w:val="00C951B9"/>
    <w:rsid w:val="00C96F9B"/>
    <w:rsid w:val="00CB1D24"/>
    <w:rsid w:val="00CC357C"/>
    <w:rsid w:val="00CD213B"/>
    <w:rsid w:val="00CD3D05"/>
    <w:rsid w:val="00CD6964"/>
    <w:rsid w:val="00CE0011"/>
    <w:rsid w:val="00CE1B45"/>
    <w:rsid w:val="00CE659E"/>
    <w:rsid w:val="00CF043D"/>
    <w:rsid w:val="00CF41AB"/>
    <w:rsid w:val="00CF4643"/>
    <w:rsid w:val="00CF5EDD"/>
    <w:rsid w:val="00D01077"/>
    <w:rsid w:val="00D12209"/>
    <w:rsid w:val="00D22967"/>
    <w:rsid w:val="00D340FB"/>
    <w:rsid w:val="00D40F5B"/>
    <w:rsid w:val="00D41055"/>
    <w:rsid w:val="00D44459"/>
    <w:rsid w:val="00D55428"/>
    <w:rsid w:val="00D56AB3"/>
    <w:rsid w:val="00D65246"/>
    <w:rsid w:val="00D717BA"/>
    <w:rsid w:val="00D742DB"/>
    <w:rsid w:val="00D75B0B"/>
    <w:rsid w:val="00D77E00"/>
    <w:rsid w:val="00D9113E"/>
    <w:rsid w:val="00D915F7"/>
    <w:rsid w:val="00DA1511"/>
    <w:rsid w:val="00DA394E"/>
    <w:rsid w:val="00DA53F4"/>
    <w:rsid w:val="00DB08BC"/>
    <w:rsid w:val="00DB4376"/>
    <w:rsid w:val="00DC0DCA"/>
    <w:rsid w:val="00DC4836"/>
    <w:rsid w:val="00DD1006"/>
    <w:rsid w:val="00DD4C33"/>
    <w:rsid w:val="00DD6E1E"/>
    <w:rsid w:val="00E01E42"/>
    <w:rsid w:val="00E30537"/>
    <w:rsid w:val="00E407DA"/>
    <w:rsid w:val="00E460CF"/>
    <w:rsid w:val="00E4642E"/>
    <w:rsid w:val="00E50079"/>
    <w:rsid w:val="00E523E2"/>
    <w:rsid w:val="00E53DC9"/>
    <w:rsid w:val="00E739D3"/>
    <w:rsid w:val="00E74435"/>
    <w:rsid w:val="00E91572"/>
    <w:rsid w:val="00E96065"/>
    <w:rsid w:val="00EB01C2"/>
    <w:rsid w:val="00EB4494"/>
    <w:rsid w:val="00EB4B3E"/>
    <w:rsid w:val="00EC1938"/>
    <w:rsid w:val="00EC1FBC"/>
    <w:rsid w:val="00EE1C80"/>
    <w:rsid w:val="00F01B4B"/>
    <w:rsid w:val="00F0501A"/>
    <w:rsid w:val="00F07889"/>
    <w:rsid w:val="00F11919"/>
    <w:rsid w:val="00F123F4"/>
    <w:rsid w:val="00F1770C"/>
    <w:rsid w:val="00F25247"/>
    <w:rsid w:val="00F356E6"/>
    <w:rsid w:val="00F35D01"/>
    <w:rsid w:val="00F442C5"/>
    <w:rsid w:val="00F633E0"/>
    <w:rsid w:val="00F633E2"/>
    <w:rsid w:val="00F66A71"/>
    <w:rsid w:val="00F70F4C"/>
    <w:rsid w:val="00F76E3A"/>
    <w:rsid w:val="00F92CBD"/>
    <w:rsid w:val="00F96DA2"/>
    <w:rsid w:val="00FB04A9"/>
    <w:rsid w:val="00FB56C4"/>
    <w:rsid w:val="00FB7993"/>
    <w:rsid w:val="00FC2935"/>
    <w:rsid w:val="00FD0174"/>
    <w:rsid w:val="00FE2B3B"/>
    <w:rsid w:val="00FF177C"/>
    <w:rsid w:val="00FF5018"/>
    <w:rsid w:val="00FF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71333"/>
  <w15:docId w15:val="{4A4282A5-5A03-4376-9899-5493CB8A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20" w:line="360" w:lineRule="auto"/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link w:val="Ttulo2Char"/>
    <w:qFormat/>
    <w:pPr>
      <w:keepNext/>
      <w:spacing w:before="240"/>
      <w:outlineLvl w:val="1"/>
    </w:pPr>
    <w:rPr>
      <w:caps/>
      <w:sz w:val="28"/>
    </w:rPr>
  </w:style>
  <w:style w:type="paragraph" w:styleId="Ttulo3">
    <w:name w:val="heading 3"/>
    <w:basedOn w:val="Normal"/>
    <w:next w:val="Normal"/>
    <w:link w:val="Ttulo3Char"/>
    <w:qFormat/>
    <w:rsid w:val="00F2488E"/>
    <w:pPr>
      <w:keepNext/>
      <w:spacing w:before="240" w:line="480" w:lineRule="auto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240"/>
      <w:outlineLvl w:val="3"/>
    </w:pPr>
    <w:rPr>
      <w:b/>
      <w:i/>
    </w:rPr>
  </w:style>
  <w:style w:type="paragraph" w:styleId="Ttulo5">
    <w:name w:val="heading 5"/>
    <w:basedOn w:val="Normal"/>
    <w:next w:val="Normal"/>
    <w:qFormat/>
    <w:pPr>
      <w:spacing w:before="240"/>
      <w:outlineLvl w:val="4"/>
    </w:p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i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pPr>
      <w:keepNext/>
      <w:jc w:val="left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Sumrio2">
    <w:name w:val="toc 2"/>
    <w:basedOn w:val="Normal"/>
    <w:next w:val="Normal"/>
    <w:autoRedefine/>
    <w:uiPriority w:val="39"/>
    <w:pPr>
      <w:spacing w:after="0"/>
      <w:jc w:val="left"/>
    </w:pPr>
    <w:rPr>
      <w:b/>
      <w:bCs/>
      <w:smallCaps/>
      <w:szCs w:val="26"/>
    </w:rPr>
  </w:style>
  <w:style w:type="paragraph" w:styleId="Sumrio1">
    <w:name w:val="toc 1"/>
    <w:basedOn w:val="Normal"/>
    <w:next w:val="Normal"/>
    <w:autoRedefine/>
    <w:uiPriority w:val="39"/>
    <w:rsid w:val="00950980"/>
    <w:pPr>
      <w:spacing w:before="360" w:after="360"/>
      <w:jc w:val="left"/>
    </w:pPr>
    <w:rPr>
      <w:b/>
      <w:bCs/>
      <w:caps/>
      <w:szCs w:val="26"/>
    </w:rPr>
  </w:style>
  <w:style w:type="paragraph" w:styleId="Sumrio3">
    <w:name w:val="toc 3"/>
    <w:basedOn w:val="Normal"/>
    <w:next w:val="Normal"/>
    <w:autoRedefine/>
    <w:uiPriority w:val="39"/>
    <w:pPr>
      <w:spacing w:after="0"/>
      <w:jc w:val="left"/>
    </w:pPr>
    <w:rPr>
      <w:smallCaps/>
      <w:szCs w:val="26"/>
    </w:rPr>
  </w:style>
  <w:style w:type="paragraph" w:styleId="Sumrio4">
    <w:name w:val="toc 4"/>
    <w:basedOn w:val="Normal"/>
    <w:next w:val="Normal"/>
    <w:autoRedefine/>
    <w:semiHidden/>
    <w:pPr>
      <w:spacing w:after="0"/>
      <w:jc w:val="left"/>
    </w:pPr>
    <w:rPr>
      <w:szCs w:val="26"/>
    </w:rPr>
  </w:style>
  <w:style w:type="paragraph" w:styleId="Sumrio5">
    <w:name w:val="toc 5"/>
    <w:basedOn w:val="Normal"/>
    <w:next w:val="Normal"/>
    <w:autoRedefine/>
    <w:semiHidden/>
    <w:pPr>
      <w:spacing w:after="0"/>
      <w:jc w:val="left"/>
    </w:pPr>
    <w:rPr>
      <w:szCs w:val="26"/>
    </w:rPr>
  </w:style>
  <w:style w:type="paragraph" w:styleId="Sumrio6">
    <w:name w:val="toc 6"/>
    <w:basedOn w:val="Normal"/>
    <w:next w:val="Normal"/>
    <w:autoRedefine/>
    <w:semiHidden/>
    <w:pPr>
      <w:spacing w:after="0"/>
      <w:jc w:val="left"/>
    </w:pPr>
    <w:rPr>
      <w:szCs w:val="26"/>
    </w:rPr>
  </w:style>
  <w:style w:type="paragraph" w:styleId="Sumrio7">
    <w:name w:val="toc 7"/>
    <w:basedOn w:val="Normal"/>
    <w:next w:val="Normal"/>
    <w:autoRedefine/>
    <w:semiHidden/>
    <w:pPr>
      <w:spacing w:after="0"/>
      <w:jc w:val="left"/>
    </w:pPr>
    <w:rPr>
      <w:szCs w:val="26"/>
    </w:rPr>
  </w:style>
  <w:style w:type="paragraph" w:styleId="Sumrio8">
    <w:name w:val="toc 8"/>
    <w:basedOn w:val="Normal"/>
    <w:next w:val="Normal"/>
    <w:autoRedefine/>
    <w:semiHidden/>
    <w:pPr>
      <w:spacing w:after="0"/>
      <w:jc w:val="left"/>
    </w:pPr>
    <w:rPr>
      <w:szCs w:val="26"/>
    </w:rPr>
  </w:style>
  <w:style w:type="paragraph" w:styleId="Sumrio9">
    <w:name w:val="toc 9"/>
    <w:basedOn w:val="Normal"/>
    <w:next w:val="Normal"/>
    <w:autoRedefine/>
    <w:uiPriority w:val="39"/>
    <w:semiHidden/>
    <w:pPr>
      <w:spacing w:after="0"/>
      <w:jc w:val="left"/>
    </w:pPr>
    <w:rPr>
      <w:szCs w:val="26"/>
    </w:rPr>
  </w:style>
  <w:style w:type="paragraph" w:styleId="Corpodetexto">
    <w:name w:val="Body Text"/>
    <w:basedOn w:val="Normal"/>
    <w:semiHidden/>
    <w:pPr>
      <w:spacing w:after="0" w:line="240" w:lineRule="auto"/>
      <w:jc w:val="center"/>
    </w:pPr>
  </w:style>
  <w:style w:type="character" w:styleId="Hyperlink">
    <w:name w:val="Hyperlink"/>
    <w:uiPriority w:val="99"/>
    <w:rPr>
      <w:rFonts w:ascii="Arial" w:hAnsi="Arial"/>
      <w:dstrike w:val="0"/>
      <w:color w:val="auto"/>
      <w:sz w:val="24"/>
      <w:u w:val="single"/>
      <w:vertAlign w:val="baseline"/>
    </w:rPr>
  </w:style>
  <w:style w:type="paragraph" w:styleId="Recuodecorpodetexto">
    <w:name w:val="Body Text Indent"/>
    <w:basedOn w:val="Normal"/>
    <w:semiHidden/>
    <w:pPr>
      <w:ind w:left="426"/>
    </w:pPr>
  </w:style>
  <w:style w:type="character" w:styleId="HiperlinkVisitado">
    <w:name w:val="FollowedHyperlink"/>
    <w:semiHidden/>
    <w:rPr>
      <w:color w:val="800080"/>
      <w:u w:val="single"/>
    </w:rPr>
  </w:style>
  <w:style w:type="paragraph" w:styleId="ndicedeilustraes">
    <w:name w:val="table of figures"/>
    <w:basedOn w:val="Normal"/>
    <w:next w:val="Normal"/>
    <w:semiHidden/>
    <w:pPr>
      <w:spacing w:after="0" w:line="240" w:lineRule="auto"/>
      <w:jc w:val="left"/>
    </w:pPr>
    <w:rPr>
      <w:b/>
      <w:iCs/>
      <w:sz w:val="22"/>
      <w:szCs w:val="24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  <w:rPr>
      <w:sz w:val="20"/>
    </w:rPr>
  </w:style>
  <w:style w:type="paragraph" w:styleId="Textodenotaderodap">
    <w:name w:val="footnote text"/>
    <w:basedOn w:val="Normal"/>
    <w:link w:val="TextodenotaderodapChar"/>
    <w:uiPriority w:val="99"/>
    <w:semiHidden/>
    <w:rPr>
      <w:sz w:val="20"/>
    </w:rPr>
  </w:style>
  <w:style w:type="character" w:styleId="Refdenotaderodap">
    <w:name w:val="footnote reference"/>
    <w:uiPriority w:val="99"/>
    <w:semiHidden/>
    <w:rPr>
      <w:vertAlign w:val="superscript"/>
    </w:rPr>
  </w:style>
  <w:style w:type="paragraph" w:styleId="Recuodecorpodetexto2">
    <w:name w:val="Body Text Indent 2"/>
    <w:basedOn w:val="Normal"/>
    <w:semiHidden/>
    <w:pPr>
      <w:ind w:left="60"/>
    </w:pPr>
  </w:style>
  <w:style w:type="paragraph" w:styleId="Recuodecorpodetexto3">
    <w:name w:val="Body Text Indent 3"/>
    <w:basedOn w:val="Normal"/>
    <w:semiHidden/>
    <w:pPr>
      <w:ind w:firstLine="360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  <w:jc w:val="left"/>
    </w:pPr>
    <w:rPr>
      <w:rFonts w:ascii="Arial Unicode MS" w:hAnsi="Arial Unicode MS"/>
      <w:szCs w:val="24"/>
    </w:rPr>
  </w:style>
  <w:style w:type="paragraph" w:styleId="Textoembloco">
    <w:name w:val="Block Text"/>
    <w:basedOn w:val="Normal"/>
    <w:semiHidden/>
    <w:pPr>
      <w:ind w:left="1560" w:right="1417"/>
    </w:pPr>
    <w:rPr>
      <w:i/>
      <w:iCs/>
    </w:rPr>
  </w:style>
  <w:style w:type="paragraph" w:customStyle="1" w:styleId="small">
    <w:name w:val="small"/>
    <w:basedOn w:val="Normal"/>
    <w:rsid w:val="00FC3D8E"/>
    <w:pPr>
      <w:spacing w:before="100" w:beforeAutospacing="1" w:after="100" w:afterAutospacing="1" w:line="240" w:lineRule="auto"/>
    </w:pPr>
    <w:rPr>
      <w:color w:val="000000"/>
      <w:sz w:val="20"/>
      <w:szCs w:val="15"/>
    </w:rPr>
  </w:style>
  <w:style w:type="paragraph" w:styleId="Corpodetexto2">
    <w:name w:val="Body Text 2"/>
    <w:basedOn w:val="Normal"/>
    <w:semiHidden/>
    <w:pPr>
      <w:spacing w:after="0" w:line="240" w:lineRule="auto"/>
      <w:jc w:val="left"/>
    </w:pPr>
    <w:rPr>
      <w:rFonts w:ascii="TimesNewRomanPSMT" w:hAnsi="TimesNewRomanPSMT"/>
      <w:sz w:val="20"/>
      <w:szCs w:val="12"/>
      <w:lang w:val="en-US"/>
    </w:rPr>
  </w:style>
  <w:style w:type="paragraph" w:styleId="Corpodetexto3">
    <w:name w:val="Body Text 3"/>
    <w:basedOn w:val="Normal"/>
    <w:semiHidden/>
    <w:pPr>
      <w:autoSpaceDE w:val="0"/>
      <w:autoSpaceDN w:val="0"/>
      <w:adjustRightInd w:val="0"/>
      <w:spacing w:after="0" w:line="240" w:lineRule="auto"/>
      <w:jc w:val="left"/>
    </w:pPr>
    <w:rPr>
      <w:rFonts w:cs="Arial"/>
      <w:color w:val="FF0000"/>
      <w:szCs w:val="24"/>
    </w:rPr>
  </w:style>
  <w:style w:type="paragraph" w:customStyle="1" w:styleId="TextoFigura">
    <w:name w:val="TextoFigura"/>
    <w:basedOn w:val="Normal"/>
    <w:qFormat/>
    <w:rsid w:val="00F2488E"/>
    <w:pPr>
      <w:spacing w:line="240" w:lineRule="auto"/>
      <w:jc w:val="center"/>
    </w:pPr>
    <w:rPr>
      <w:sz w:val="20"/>
    </w:rPr>
  </w:style>
  <w:style w:type="paragraph" w:styleId="Textodebalo">
    <w:name w:val="Balloon Text"/>
    <w:basedOn w:val="Normal"/>
    <w:link w:val="TextodebaloChar"/>
    <w:rsid w:val="0021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12C87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412409"/>
    <w:rPr>
      <w:sz w:val="32"/>
    </w:rPr>
  </w:style>
  <w:style w:type="character" w:customStyle="1" w:styleId="Ttulo2Char">
    <w:name w:val="Título 2 Char"/>
    <w:link w:val="Ttulo2"/>
    <w:rsid w:val="00412409"/>
    <w:rPr>
      <w:caps/>
      <w:sz w:val="28"/>
    </w:rPr>
  </w:style>
  <w:style w:type="character" w:customStyle="1" w:styleId="Ttulo3Char">
    <w:name w:val="Título 3 Char"/>
    <w:link w:val="Ttulo3"/>
    <w:rsid w:val="00412409"/>
    <w:rPr>
      <w:b/>
      <w:sz w:val="24"/>
    </w:rPr>
  </w:style>
  <w:style w:type="character" w:customStyle="1" w:styleId="TextodenotaderodapChar">
    <w:name w:val="Texto de nota de rodapé Char"/>
    <w:link w:val="Textodenotaderodap"/>
    <w:uiPriority w:val="99"/>
    <w:semiHidden/>
    <w:rsid w:val="00D340FB"/>
  </w:style>
  <w:style w:type="paragraph" w:styleId="CabealhodoSumrio">
    <w:name w:val="TOC Heading"/>
    <w:basedOn w:val="Ttulo1"/>
    <w:next w:val="Normal"/>
    <w:uiPriority w:val="39"/>
    <w:unhideWhenUsed/>
    <w:qFormat/>
    <w:rsid w:val="00355DD0"/>
    <w:pPr>
      <w:keepLines/>
      <w:spacing w:before="240" w:after="0" w:line="259" w:lineRule="auto"/>
      <w:jc w:val="left"/>
      <w:outlineLvl w:val="9"/>
    </w:pPr>
    <w:rPr>
      <w:rFonts w:ascii="Calibri Light" w:hAnsi="Calibri Light"/>
      <w:color w:val="2E74B5"/>
      <w:szCs w:val="32"/>
    </w:rPr>
  </w:style>
  <w:style w:type="paragraph" w:customStyle="1" w:styleId="Default">
    <w:name w:val="Default"/>
    <w:rsid w:val="0053422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fase">
    <w:name w:val="Emphasis"/>
    <w:uiPriority w:val="20"/>
    <w:qFormat/>
    <w:rsid w:val="00F442C5"/>
    <w:rPr>
      <w:i/>
      <w:iCs/>
    </w:rPr>
  </w:style>
  <w:style w:type="character" w:styleId="Forte">
    <w:name w:val="Strong"/>
    <w:uiPriority w:val="22"/>
    <w:qFormat/>
    <w:rsid w:val="002C7C3A"/>
    <w:rPr>
      <w:b/>
      <w:bCs/>
    </w:rPr>
  </w:style>
  <w:style w:type="table" w:styleId="Tabelacomgrade">
    <w:name w:val="Table Grid"/>
    <w:basedOn w:val="Tabelanormal"/>
    <w:rsid w:val="00B67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62C9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emf"/><Relationship Id="rId18" Type="http://schemas.openxmlformats.org/officeDocument/2006/relationships/hyperlink" Target="http://www.planalto.gov.br/ccivil_03/Leis/L8906.ht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informagroup.com.br/fenalaw/noticia/mercado-juridico-movimenta-em-torno-de-r-50-bilhoes-ao-ano-e-numero-de-advogados-cresce-80-em-11-anos/p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flarmello@yahoo.com.br" TargetMode="External"/><Relationship Id="rId17" Type="http://schemas.openxmlformats.org/officeDocument/2006/relationships/hyperlink" Target="https://www.ibge.gov.br/estatisticas-novoportal/sociais/populacao/9103-estimativas-de-populacao.html?&amp;t=resultado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ama.org/AboutAMA/Pages/Definition-of-Marketing.aspx" TargetMode="External"/><Relationship Id="rId20" Type="http://schemas.openxmlformats.org/officeDocument/2006/relationships/hyperlink" Target="http://www.oab.org.br/arquivos/resolucao-n-022015-ced-2030601765.pdf%3e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hyperlink" Target="https://g1.globo.com/educacao/guia-de-carreiras/noticia/brasil-tem-mais-faculdades-de-direito-que-china-eua-e-europa-juntos-saiba-como-se-destacar-no-mercado.ghtml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oab.org.br/leisnormas/legislacao/provimentos/94-200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hyperlink" Target="https://pt.wikipedia.org/w/index.php?title=Freemium&amp;oldid=5100624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&#225;rio\Documents\MATERIAL%20PADRONIZADO%20-%202014\METODOLOGIA\NOVO\Mascara%20TCC%202014.dotx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CEE3B-75BB-4249-8947-9ECFCC6B1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Mascara TCC 2014.dotx</Template>
  <TotalTime>178</TotalTime>
  <Pages>43</Pages>
  <Words>8069</Words>
  <Characters>43575</Characters>
  <Application>Microsoft Office Word</Application>
  <DocSecurity>0</DocSecurity>
  <Lines>363</Lines>
  <Paragraphs>103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UNIVERSIDADE FEDERAL FLUMINENSE</vt:lpstr>
    </vt:vector>
  </TitlesOfParts>
  <Company>Microsoft</Company>
  <LinksUpToDate>false</LinksUpToDate>
  <CharactersWithSpaces>51541</CharactersWithSpaces>
  <SharedDoc>false</SharedDoc>
  <HLinks>
    <vt:vector size="6" baseType="variant">
      <vt:variant>
        <vt:i4>5767260</vt:i4>
      </vt:variant>
      <vt:variant>
        <vt:i4>27</vt:i4>
      </vt:variant>
      <vt:variant>
        <vt:i4>0</vt:i4>
      </vt:variant>
      <vt:variant>
        <vt:i4>5</vt:i4>
      </vt:variant>
      <vt:variant>
        <vt:lpwstr>http://www.portfoliomgt.org/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Medidas de Desempenho de Organizações de T/I</dc:subject>
  <dc:creator>Usuário</dc:creator>
  <cp:lastModifiedBy>Flavia Romaguera Mello Sampaio</cp:lastModifiedBy>
  <cp:revision>13</cp:revision>
  <cp:lastPrinted>2004-05-09T15:36:00Z</cp:lastPrinted>
  <dcterms:created xsi:type="dcterms:W3CDTF">2018-06-01T11:10:00Z</dcterms:created>
  <dcterms:modified xsi:type="dcterms:W3CDTF">2018-06-04T15:01:00Z</dcterms:modified>
  <cp:category>Dissertação de Mestrado</cp:category>
</cp:coreProperties>
</file>